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66" w:rsidRPr="005E148F" w:rsidRDefault="002D3066">
      <w:pPr>
        <w:rPr>
          <w:b/>
        </w:rPr>
      </w:pPr>
      <w:bookmarkStart w:id="0" w:name="_GoBack"/>
      <w:bookmarkEnd w:id="0"/>
      <w:r w:rsidRPr="005E148F">
        <w:rPr>
          <w:b/>
        </w:rPr>
        <w:t>Lyth Hill management summary 2017-18</w:t>
      </w:r>
    </w:p>
    <w:p w:rsidR="002D3066" w:rsidRDefault="002D3066">
      <w:r>
        <w:t>The following document outlines work undertaken at Lyth Hill Countryside Heritage Site between 1</w:t>
      </w:r>
      <w:r w:rsidRPr="002D3066">
        <w:rPr>
          <w:vertAlign w:val="superscript"/>
        </w:rPr>
        <w:t>st</w:t>
      </w:r>
      <w:r w:rsidR="00D40C9E">
        <w:t xml:space="preserve"> April 2017 and 23</w:t>
      </w:r>
      <w:r w:rsidR="00D40C9E" w:rsidRPr="00D40C9E">
        <w:rPr>
          <w:vertAlign w:val="superscript"/>
        </w:rPr>
        <w:t>rd</w:t>
      </w:r>
      <w:r w:rsidR="00D40C9E">
        <w:t xml:space="preserve"> February</w:t>
      </w:r>
      <w:r>
        <w:t xml:space="preserve"> 2018 in line with the 5 year site management plan.</w:t>
      </w:r>
    </w:p>
    <w:p w:rsidR="002D3066" w:rsidRPr="00D40C9E" w:rsidRDefault="005E148F">
      <w:pPr>
        <w:rPr>
          <w:b/>
        </w:rPr>
      </w:pPr>
      <w:r w:rsidRPr="00D40C9E">
        <w:rPr>
          <w:b/>
        </w:rPr>
        <w:t>Key outcomes:</w:t>
      </w:r>
    </w:p>
    <w:p w:rsidR="005E148F" w:rsidRDefault="005E148F">
      <w:r>
        <w:t>Weekly staff support for volunteers on site. Vo</w:t>
      </w:r>
      <w:r w:rsidR="00AE35FC">
        <w:t>lunteer numbers are now higher than ever</w:t>
      </w:r>
    </w:p>
    <w:p w:rsidR="005E148F" w:rsidRDefault="00AE35FC">
      <w:r>
        <w:t>Bracken control by chemicals and horse rolling (never been done on site before this year)</w:t>
      </w:r>
    </w:p>
    <w:p w:rsidR="00AE35FC" w:rsidRDefault="00AE35FC">
      <w:r>
        <w:t xml:space="preserve">Grazing by Dexter cattle has also been successfully introduced to site </w:t>
      </w:r>
    </w:p>
    <w:p w:rsidR="00A3794D" w:rsidRDefault="00A3794D">
      <w:r>
        <w:t>Largely on track with 5 year management plan</w:t>
      </w:r>
    </w:p>
    <w:p w:rsidR="00D730D3" w:rsidRPr="005E148F" w:rsidRDefault="002D3066">
      <w:pPr>
        <w:rPr>
          <w:b/>
        </w:rPr>
      </w:pPr>
      <w:r w:rsidRPr="005E148F">
        <w:rPr>
          <w:b/>
        </w:rPr>
        <w:t>Material and contractor costs:</w:t>
      </w:r>
      <w:r w:rsidR="00D730D3">
        <w:rPr>
          <w:b/>
        </w:rPr>
        <w:fldChar w:fldCharType="begin"/>
      </w:r>
      <w:r w:rsidR="00D730D3" w:rsidRPr="005E148F">
        <w:rPr>
          <w:b/>
        </w:rPr>
        <w:instrText xml:space="preserve"> LINK </w:instrText>
      </w:r>
      <w:r w:rsidR="00A3794D">
        <w:rPr>
          <w:b/>
        </w:rPr>
        <w:instrText xml:space="preserve">Excel.SheetMacroEnabled.12 "\\\\sw12ssfs03\\shrops\\Outdoor_Recreation\\14 Finance\\01e OP BUDGETS 17-18\\Committed Budgets 2017-18\\75010 Sites 17-18.xlsm" "data entry!R52C7:R172C10" </w:instrText>
      </w:r>
      <w:r w:rsidR="00D730D3" w:rsidRPr="005E148F">
        <w:rPr>
          <w:b/>
        </w:rPr>
        <w:instrText xml:space="preserve">\a \f 5 \h  \* MERGEFORMAT </w:instrText>
      </w:r>
      <w:r w:rsidR="00D730D3">
        <w:rPr>
          <w:b/>
        </w:rPr>
        <w:fldChar w:fldCharType="separate"/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3480"/>
        <w:gridCol w:w="3880"/>
        <w:gridCol w:w="1180"/>
      </w:tblGrid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roofErr w:type="spellStart"/>
            <w:r w:rsidRPr="00D730D3">
              <w:t>Carnog</w:t>
            </w:r>
            <w:proofErr w:type="spellEnd"/>
            <w:r w:rsidRPr="00D730D3">
              <w:t xml:space="preserve"> Working Horses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Bracken rolling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600.00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roofErr w:type="spellStart"/>
            <w:r w:rsidRPr="00D730D3">
              <w:t>Imprest</w:t>
            </w:r>
            <w:proofErr w:type="spellEnd"/>
          </w:p>
        </w:tc>
        <w:tc>
          <w:tcPr>
            <w:tcW w:w="3880" w:type="dxa"/>
            <w:noWrap/>
            <w:hideMark/>
          </w:tcPr>
          <w:p w:rsidR="00D730D3" w:rsidRPr="00D730D3" w:rsidRDefault="00AE35FC" w:rsidP="00D730D3">
            <w:r>
              <w:t xml:space="preserve">gate </w:t>
            </w:r>
            <w:r w:rsidR="00D730D3" w:rsidRPr="00D730D3">
              <w:t>keys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4.16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roofErr w:type="spellStart"/>
            <w:r w:rsidRPr="00D730D3">
              <w:t>Myscapes</w:t>
            </w:r>
            <w:proofErr w:type="spellEnd"/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strimming pathways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240.00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roofErr w:type="spellStart"/>
            <w:r w:rsidRPr="00D730D3">
              <w:t>Myscapes</w:t>
            </w:r>
            <w:proofErr w:type="spellEnd"/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strimming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480.00 </w:t>
            </w:r>
          </w:p>
        </w:tc>
      </w:tr>
      <w:tr w:rsidR="00D730D3" w:rsidRPr="00D730D3" w:rsidTr="00D730D3">
        <w:trPr>
          <w:divId w:val="2075154049"/>
          <w:trHeight w:val="28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Redwood Tree Specialists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677A36" w:rsidP="00D730D3">
            <w:r>
              <w:t>Bracken s</w:t>
            </w:r>
            <w:r w:rsidR="00D730D3" w:rsidRPr="00D730D3">
              <w:t>praying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950.00 </w:t>
            </w:r>
          </w:p>
        </w:tc>
      </w:tr>
      <w:tr w:rsidR="00D730D3" w:rsidRPr="00D730D3" w:rsidTr="00D730D3">
        <w:trPr>
          <w:divId w:val="2075154049"/>
          <w:trHeight w:val="28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David Morgan (</w:t>
            </w:r>
            <w:proofErr w:type="spellStart"/>
            <w:r w:rsidRPr="00D730D3">
              <w:t>imprest</w:t>
            </w:r>
            <w:proofErr w:type="spellEnd"/>
            <w:r w:rsidRPr="00D730D3">
              <w:t>)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677A36" w:rsidP="00D730D3">
            <w:proofErr w:type="spellStart"/>
            <w:r>
              <w:t>T</w:t>
            </w:r>
            <w:r w:rsidR="00D730D3" w:rsidRPr="00D730D3">
              <w:t>owbar</w:t>
            </w:r>
            <w:proofErr w:type="spellEnd"/>
            <w:r w:rsidR="00D730D3" w:rsidRPr="00D730D3">
              <w:t xml:space="preserve"> via Salop Towing ltd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120.41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Conservation Grazing (Pontesbury)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Insurance for Cattle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520.00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SC Maintenance Team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timber for Lyth Hill repairs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57.15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Osprey Company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677A36" w:rsidP="00D730D3">
            <w:r>
              <w:t>Timber s</w:t>
            </w:r>
            <w:r w:rsidR="00D730D3" w:rsidRPr="00D730D3">
              <w:t>ignage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489.00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Bayston Hill Memorial Hall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room hire for meetings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38.00 </w:t>
            </w:r>
          </w:p>
        </w:tc>
      </w:tr>
      <w:tr w:rsidR="00677A36" w:rsidRPr="00D730D3" w:rsidTr="00D730D3">
        <w:trPr>
          <w:divId w:val="2075154049"/>
          <w:trHeight w:val="255"/>
        </w:trPr>
        <w:tc>
          <w:tcPr>
            <w:tcW w:w="3480" w:type="dxa"/>
            <w:noWrap/>
          </w:tcPr>
          <w:p w:rsidR="00677A36" w:rsidRPr="00D730D3" w:rsidRDefault="00677A36" w:rsidP="00D730D3">
            <w:r>
              <w:t>SC Tree Team</w:t>
            </w:r>
          </w:p>
        </w:tc>
        <w:tc>
          <w:tcPr>
            <w:tcW w:w="3880" w:type="dxa"/>
            <w:noWrap/>
          </w:tcPr>
          <w:p w:rsidR="00677A36" w:rsidRPr="00D730D3" w:rsidRDefault="00677A36" w:rsidP="00D730D3">
            <w:r>
              <w:t>Contribution towards tree safety surveys</w:t>
            </w:r>
          </w:p>
        </w:tc>
        <w:tc>
          <w:tcPr>
            <w:tcW w:w="1180" w:type="dxa"/>
            <w:noWrap/>
          </w:tcPr>
          <w:p w:rsidR="00677A36" w:rsidRPr="00D730D3" w:rsidRDefault="00677A36" w:rsidP="00D730D3">
            <w:r>
              <w:t>600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r w:rsidRPr="00D730D3">
              <w:t>SC Contracting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r w:rsidRPr="00D730D3">
              <w:t>gravel/barbed wire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r w:rsidRPr="00D730D3">
              <w:t xml:space="preserve">49.00 </w:t>
            </w:r>
          </w:p>
        </w:tc>
      </w:tr>
      <w:tr w:rsidR="00D730D3" w:rsidRPr="00D730D3" w:rsidTr="00D730D3">
        <w:trPr>
          <w:divId w:val="2075154049"/>
          <w:trHeight w:val="255"/>
        </w:trPr>
        <w:tc>
          <w:tcPr>
            <w:tcW w:w="3480" w:type="dxa"/>
            <w:noWrap/>
          </w:tcPr>
          <w:p w:rsidR="00D730D3" w:rsidRPr="00D730D3" w:rsidRDefault="00D730D3" w:rsidP="00D730D3"/>
        </w:tc>
        <w:tc>
          <w:tcPr>
            <w:tcW w:w="3880" w:type="dxa"/>
            <w:noWrap/>
          </w:tcPr>
          <w:p w:rsidR="00D730D3" w:rsidRPr="002D3066" w:rsidRDefault="00D730D3" w:rsidP="00D730D3">
            <w:pPr>
              <w:rPr>
                <w:b/>
              </w:rPr>
            </w:pPr>
            <w:r w:rsidRPr="002D3066">
              <w:rPr>
                <w:b/>
              </w:rPr>
              <w:t>TOTAL</w:t>
            </w:r>
          </w:p>
        </w:tc>
        <w:tc>
          <w:tcPr>
            <w:tcW w:w="1180" w:type="dxa"/>
            <w:noWrap/>
          </w:tcPr>
          <w:p w:rsidR="00D730D3" w:rsidRPr="002D3066" w:rsidRDefault="00677A36" w:rsidP="00D730D3">
            <w:pPr>
              <w:rPr>
                <w:b/>
              </w:rPr>
            </w:pPr>
            <w:r w:rsidRPr="002D3066">
              <w:rPr>
                <w:b/>
              </w:rPr>
              <w:t>41</w:t>
            </w:r>
            <w:r w:rsidR="00D730D3" w:rsidRPr="002D3066">
              <w:rPr>
                <w:b/>
              </w:rPr>
              <w:t>47.72</w:t>
            </w:r>
          </w:p>
        </w:tc>
      </w:tr>
    </w:tbl>
    <w:p w:rsidR="005E148F" w:rsidRDefault="00D730D3">
      <w:r>
        <w:fldChar w:fldCharType="end"/>
      </w:r>
    </w:p>
    <w:p w:rsidR="002D3066" w:rsidRPr="005E148F" w:rsidRDefault="002D3066">
      <w:r w:rsidRPr="005E148F">
        <w:rPr>
          <w:b/>
        </w:rPr>
        <w:t>Staff 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D3066" w:rsidTr="002D3066">
        <w:tc>
          <w:tcPr>
            <w:tcW w:w="3005" w:type="dxa"/>
          </w:tcPr>
          <w:p w:rsidR="002D3066" w:rsidRDefault="002D3066">
            <w:r>
              <w:t>Officer</w:t>
            </w:r>
          </w:p>
        </w:tc>
        <w:tc>
          <w:tcPr>
            <w:tcW w:w="3005" w:type="dxa"/>
          </w:tcPr>
          <w:p w:rsidR="002D3066" w:rsidRDefault="002D3066">
            <w:r>
              <w:t>Hourly rate based on SC cost recovery model</w:t>
            </w:r>
          </w:p>
        </w:tc>
        <w:tc>
          <w:tcPr>
            <w:tcW w:w="3006" w:type="dxa"/>
          </w:tcPr>
          <w:p w:rsidR="002D3066" w:rsidRDefault="002D3066">
            <w:r>
              <w:t>Number of hours/cost</w:t>
            </w:r>
          </w:p>
        </w:tc>
      </w:tr>
      <w:tr w:rsidR="002D3066" w:rsidTr="002D3066">
        <w:tc>
          <w:tcPr>
            <w:tcW w:w="3005" w:type="dxa"/>
          </w:tcPr>
          <w:p w:rsidR="002D3066" w:rsidRDefault="002D3066">
            <w:r>
              <w:t>Parks and Countryside Heritage Officer (E Andrews)</w:t>
            </w:r>
          </w:p>
        </w:tc>
        <w:tc>
          <w:tcPr>
            <w:tcW w:w="3005" w:type="dxa"/>
          </w:tcPr>
          <w:p w:rsidR="002D3066" w:rsidRDefault="002D3066">
            <w:r>
              <w:t>£30</w:t>
            </w:r>
          </w:p>
        </w:tc>
        <w:tc>
          <w:tcPr>
            <w:tcW w:w="3006" w:type="dxa"/>
          </w:tcPr>
          <w:p w:rsidR="002D3066" w:rsidRDefault="00A3794D">
            <w:r>
              <w:t>210</w:t>
            </w:r>
            <w:r w:rsidR="00542EE3">
              <w:t xml:space="preserve"> hours = </w:t>
            </w:r>
            <w:r>
              <w:rPr>
                <w:b/>
              </w:rPr>
              <w:t>£6300</w:t>
            </w:r>
          </w:p>
        </w:tc>
      </w:tr>
      <w:tr w:rsidR="002D3066" w:rsidTr="002D3066">
        <w:tc>
          <w:tcPr>
            <w:tcW w:w="3005" w:type="dxa"/>
          </w:tcPr>
          <w:p w:rsidR="002D3066" w:rsidRDefault="002D3066">
            <w:r>
              <w:t>Volunteer Ranger Support Officer (L Fraser)</w:t>
            </w:r>
          </w:p>
        </w:tc>
        <w:tc>
          <w:tcPr>
            <w:tcW w:w="3005" w:type="dxa"/>
          </w:tcPr>
          <w:p w:rsidR="002D3066" w:rsidRDefault="002D3066">
            <w:r>
              <w:t>£20</w:t>
            </w:r>
          </w:p>
        </w:tc>
        <w:tc>
          <w:tcPr>
            <w:tcW w:w="3006" w:type="dxa"/>
          </w:tcPr>
          <w:p w:rsidR="002D3066" w:rsidRDefault="00A3794D">
            <w:r>
              <w:t>144</w:t>
            </w:r>
            <w:r w:rsidR="002D3066" w:rsidRPr="002D3066">
              <w:t xml:space="preserve"> hours = </w:t>
            </w:r>
            <w:r>
              <w:rPr>
                <w:b/>
              </w:rPr>
              <w:t>£2880</w:t>
            </w:r>
          </w:p>
        </w:tc>
      </w:tr>
      <w:tr w:rsidR="002A0A73" w:rsidTr="002D3066">
        <w:tc>
          <w:tcPr>
            <w:tcW w:w="3005" w:type="dxa"/>
          </w:tcPr>
          <w:p w:rsidR="002A0A73" w:rsidRDefault="002A0A73"/>
        </w:tc>
        <w:tc>
          <w:tcPr>
            <w:tcW w:w="3005" w:type="dxa"/>
          </w:tcPr>
          <w:p w:rsidR="002A0A73" w:rsidRPr="002A0A73" w:rsidRDefault="002A0A73">
            <w:pPr>
              <w:rPr>
                <w:b/>
              </w:rPr>
            </w:pPr>
            <w:r w:rsidRPr="002A0A73">
              <w:rPr>
                <w:b/>
              </w:rPr>
              <w:t>TOTAL</w:t>
            </w:r>
          </w:p>
        </w:tc>
        <w:tc>
          <w:tcPr>
            <w:tcW w:w="3006" w:type="dxa"/>
          </w:tcPr>
          <w:p w:rsidR="002A0A73" w:rsidRPr="002A0A73" w:rsidRDefault="002A0A73">
            <w:pPr>
              <w:rPr>
                <w:b/>
              </w:rPr>
            </w:pPr>
            <w:r w:rsidRPr="002A0A73">
              <w:rPr>
                <w:b/>
              </w:rPr>
              <w:t>£9180</w:t>
            </w:r>
          </w:p>
        </w:tc>
      </w:tr>
    </w:tbl>
    <w:p w:rsidR="002A0A73" w:rsidRDefault="002A0A73">
      <w:pPr>
        <w:rPr>
          <w:b/>
        </w:rPr>
      </w:pPr>
    </w:p>
    <w:p w:rsidR="002D3066" w:rsidRPr="002A0A73" w:rsidRDefault="002A0A73">
      <w:pPr>
        <w:rPr>
          <w:b/>
        </w:rPr>
      </w:pPr>
      <w:r>
        <w:rPr>
          <w:b/>
        </w:rPr>
        <w:t xml:space="preserve">Overall site management costs: </w:t>
      </w:r>
      <w:r w:rsidRPr="002A0A73">
        <w:rPr>
          <w:b/>
        </w:rPr>
        <w:t>£13327.72</w:t>
      </w:r>
    </w:p>
    <w:p w:rsidR="002A0A73" w:rsidRDefault="002A0A73">
      <w:r>
        <w:t>Contributions towards site management costs: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3480"/>
        <w:gridCol w:w="3880"/>
        <w:gridCol w:w="1180"/>
      </w:tblGrid>
      <w:tr w:rsidR="00D730D3" w:rsidRPr="00D730D3" w:rsidTr="005D47FA">
        <w:trPr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>Longden PC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>Grant towards Lyth Hill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 xml:space="preserve">4,328.00 </w:t>
            </w:r>
          </w:p>
        </w:tc>
      </w:tr>
      <w:tr w:rsidR="00D730D3" w:rsidRPr="00D730D3" w:rsidTr="005D47FA">
        <w:trPr>
          <w:trHeight w:val="255"/>
        </w:trPr>
        <w:tc>
          <w:tcPr>
            <w:tcW w:w="34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>Bayston Hill PC</w:t>
            </w:r>
          </w:p>
        </w:tc>
        <w:tc>
          <w:tcPr>
            <w:tcW w:w="38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>Grant towards Lyth Hill</w:t>
            </w:r>
          </w:p>
        </w:tc>
        <w:tc>
          <w:tcPr>
            <w:tcW w:w="1180" w:type="dxa"/>
            <w:noWrap/>
            <w:hideMark/>
          </w:tcPr>
          <w:p w:rsidR="00D730D3" w:rsidRPr="00D730D3" w:rsidRDefault="00D730D3" w:rsidP="00D730D3">
            <w:pPr>
              <w:spacing w:after="160" w:line="259" w:lineRule="auto"/>
            </w:pPr>
            <w:r w:rsidRPr="00D730D3">
              <w:t xml:space="preserve">4,328.00 </w:t>
            </w:r>
          </w:p>
        </w:tc>
      </w:tr>
      <w:tr w:rsidR="002A0A73" w:rsidRPr="00D730D3" w:rsidTr="005D47FA">
        <w:trPr>
          <w:trHeight w:val="255"/>
        </w:trPr>
        <w:tc>
          <w:tcPr>
            <w:tcW w:w="3480" w:type="dxa"/>
            <w:noWrap/>
          </w:tcPr>
          <w:p w:rsidR="002A0A73" w:rsidRPr="00D730D3" w:rsidRDefault="002A0A73" w:rsidP="00D730D3"/>
        </w:tc>
        <w:tc>
          <w:tcPr>
            <w:tcW w:w="3880" w:type="dxa"/>
            <w:noWrap/>
          </w:tcPr>
          <w:p w:rsidR="002A0A73" w:rsidRPr="00D730D3" w:rsidRDefault="002A0A73" w:rsidP="00D730D3">
            <w:r>
              <w:t>TOTAL</w:t>
            </w:r>
          </w:p>
        </w:tc>
        <w:tc>
          <w:tcPr>
            <w:tcW w:w="1180" w:type="dxa"/>
            <w:noWrap/>
          </w:tcPr>
          <w:p w:rsidR="002A0A73" w:rsidRPr="002A0A73" w:rsidRDefault="002A0A73" w:rsidP="00D730D3">
            <w:pPr>
              <w:rPr>
                <w:b/>
              </w:rPr>
            </w:pPr>
            <w:r w:rsidRPr="002A0A73">
              <w:rPr>
                <w:b/>
              </w:rPr>
              <w:t>8656</w:t>
            </w:r>
            <w:r>
              <w:rPr>
                <w:b/>
              </w:rPr>
              <w:t>.00</w:t>
            </w:r>
          </w:p>
        </w:tc>
      </w:tr>
    </w:tbl>
    <w:p w:rsidR="00D730D3" w:rsidRDefault="00D730D3"/>
    <w:p w:rsidR="002A0A73" w:rsidRDefault="002A0A73">
      <w:pPr>
        <w:rPr>
          <w:b/>
        </w:rPr>
      </w:pPr>
      <w:r w:rsidRPr="002A0A73">
        <w:rPr>
          <w:b/>
        </w:rPr>
        <w:t>SC contribution: £4671.72</w:t>
      </w:r>
    </w:p>
    <w:p w:rsidR="005E148F" w:rsidRPr="00A3794D" w:rsidRDefault="005E148F">
      <w:r w:rsidRPr="00A3794D">
        <w:lastRenderedPageBreak/>
        <w:t>With the increased contribution from the parish councils in 2018-19, management tasks will be increased to include:</w:t>
      </w:r>
    </w:p>
    <w:p w:rsidR="005E148F" w:rsidRPr="00A3794D" w:rsidRDefault="005E148F">
      <w:r w:rsidRPr="00A3794D">
        <w:t xml:space="preserve">Extra </w:t>
      </w:r>
      <w:r w:rsidR="00A3794D" w:rsidRPr="00A3794D">
        <w:t xml:space="preserve">areas of </w:t>
      </w:r>
      <w:r w:rsidRPr="00A3794D">
        <w:t>bracken rolling by horses</w:t>
      </w:r>
      <w:r w:rsidR="00A3794D" w:rsidRPr="00A3794D">
        <w:t xml:space="preserve"> following the successful introduction of this management technique</w:t>
      </w:r>
    </w:p>
    <w:p w:rsidR="005E148F" w:rsidRPr="00A3794D" w:rsidRDefault="005E148F">
      <w:r w:rsidRPr="00A3794D">
        <w:t>Commission a contractor to cut scrub that is encroaching across the hill, threatening acid grassland and other plant communities</w:t>
      </w:r>
    </w:p>
    <w:p w:rsidR="005E148F" w:rsidRPr="00A3794D" w:rsidRDefault="005E148F">
      <w:r w:rsidRPr="00A3794D">
        <w:t>Install a water supply for cattle (connection cost and installing pipe)</w:t>
      </w:r>
    </w:p>
    <w:p w:rsidR="005E148F" w:rsidRPr="00A3794D" w:rsidRDefault="005E148F">
      <w:r w:rsidRPr="00A3794D">
        <w:t>Commission a contractor to cut and collect the grassland along the crest of the hill (cut in early May and again in July). This will control rank vegetation and scrub</w:t>
      </w:r>
    </w:p>
    <w:p w:rsidR="00A3794D" w:rsidRDefault="00A3794D">
      <w:pPr>
        <w:rPr>
          <w:b/>
        </w:rPr>
      </w:pPr>
    </w:p>
    <w:p w:rsidR="00A3794D" w:rsidRDefault="00A3794D">
      <w:pPr>
        <w:rPr>
          <w:b/>
        </w:rPr>
      </w:pPr>
      <w:r>
        <w:rPr>
          <w:b/>
        </w:rPr>
        <w:t xml:space="preserve">Big thanks to both Longden and Bayston Hill parish councils for their support. </w:t>
      </w:r>
    </w:p>
    <w:p w:rsidR="00A3794D" w:rsidRDefault="00A3794D">
      <w:pPr>
        <w:rPr>
          <w:b/>
        </w:rPr>
      </w:pPr>
    </w:p>
    <w:p w:rsidR="00A3794D" w:rsidRDefault="00A3794D">
      <w:pPr>
        <w:rPr>
          <w:b/>
        </w:rPr>
      </w:pPr>
      <w:r>
        <w:rPr>
          <w:b/>
        </w:rPr>
        <w:t xml:space="preserve">Edward Andrews </w:t>
      </w:r>
    </w:p>
    <w:p w:rsidR="00A3794D" w:rsidRDefault="00A3794D">
      <w:pPr>
        <w:rPr>
          <w:b/>
        </w:rPr>
      </w:pPr>
      <w:r>
        <w:rPr>
          <w:b/>
        </w:rPr>
        <w:t>Parks and Countryside Heritage Officer</w:t>
      </w:r>
    </w:p>
    <w:p w:rsidR="00A3794D" w:rsidRDefault="00A3794D">
      <w:pPr>
        <w:rPr>
          <w:b/>
        </w:rPr>
      </w:pPr>
      <w:r>
        <w:rPr>
          <w:b/>
        </w:rPr>
        <w:t>Shropshire Council</w:t>
      </w:r>
    </w:p>
    <w:p w:rsidR="005E148F" w:rsidRPr="002A0A73" w:rsidRDefault="005E148F">
      <w:pPr>
        <w:rPr>
          <w:b/>
        </w:rPr>
      </w:pPr>
    </w:p>
    <w:sectPr w:rsidR="005E148F" w:rsidRPr="002A0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D3"/>
    <w:rsid w:val="001330A4"/>
    <w:rsid w:val="002A0A73"/>
    <w:rsid w:val="002D3066"/>
    <w:rsid w:val="00542EE3"/>
    <w:rsid w:val="005950E6"/>
    <w:rsid w:val="005E0031"/>
    <w:rsid w:val="005E148F"/>
    <w:rsid w:val="00677A36"/>
    <w:rsid w:val="00A3794D"/>
    <w:rsid w:val="00AE35FC"/>
    <w:rsid w:val="00D40C9E"/>
    <w:rsid w:val="00D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Andrews</dc:creator>
  <cp:lastModifiedBy>Clerk</cp:lastModifiedBy>
  <cp:revision>2</cp:revision>
  <dcterms:created xsi:type="dcterms:W3CDTF">2018-02-28T12:23:00Z</dcterms:created>
  <dcterms:modified xsi:type="dcterms:W3CDTF">2018-02-28T12:23:00Z</dcterms:modified>
</cp:coreProperties>
</file>