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309EE1B6"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w:t>
      </w:r>
      <w:r w:rsidR="003E24C6">
        <w:rPr>
          <w:rFonts w:ascii="Arial" w:hAnsi="Arial" w:cs="Arial"/>
          <w:b/>
        </w:rPr>
        <w:t>18</w:t>
      </w:r>
      <w:r w:rsidR="009D5356">
        <w:rPr>
          <w:rFonts w:ascii="Arial" w:hAnsi="Arial" w:cs="Arial"/>
          <w:b/>
        </w:rPr>
        <w:t xml:space="preserve"> November</w:t>
      </w:r>
      <w:r w:rsidR="00C06655">
        <w:rPr>
          <w:rFonts w:ascii="Arial" w:hAnsi="Arial" w:cs="Arial"/>
          <w:b/>
        </w:rPr>
        <w:t xml:space="preserve"> </w:t>
      </w:r>
      <w:r w:rsidRPr="009A5376">
        <w:rPr>
          <w:rFonts w:ascii="Arial" w:hAnsi="Arial" w:cs="Arial"/>
          <w:b/>
        </w:rPr>
        <w:t>201</w:t>
      </w:r>
      <w:r w:rsidR="00636F20" w:rsidRPr="009A5376">
        <w:rPr>
          <w:rFonts w:ascii="Arial" w:hAnsi="Arial" w:cs="Arial"/>
          <w:b/>
        </w:rPr>
        <w:t>9</w:t>
      </w:r>
      <w:r w:rsidRPr="006B3BC6">
        <w:rPr>
          <w:rFonts w:ascii="Arial" w:hAnsi="Arial" w:cs="Arial"/>
        </w:rPr>
        <w:t xml:space="preserve"> in the Memorial Hall.</w:t>
      </w:r>
    </w:p>
    <w:p w14:paraId="10B8FD32" w14:textId="0E4AC6DE" w:rsidR="006B3BC6" w:rsidRPr="006B3BC6" w:rsidRDefault="006B3BC6" w:rsidP="006B3BC6">
      <w:pPr>
        <w:jc w:val="both"/>
        <w:rPr>
          <w:rFonts w:ascii="Arial" w:hAnsi="Arial" w:cs="Arial"/>
        </w:rPr>
      </w:pPr>
    </w:p>
    <w:p w14:paraId="3480F779" w14:textId="6900B506" w:rsidR="00ED2011" w:rsidRDefault="006B3BC6" w:rsidP="00C0665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9D5356">
        <w:rPr>
          <w:rFonts w:ascii="Arial" w:hAnsi="Arial" w:cs="Arial"/>
        </w:rPr>
        <w:t>Ryan</w:t>
      </w:r>
      <w:r w:rsidR="00C06655">
        <w:rPr>
          <w:rFonts w:ascii="Arial" w:hAnsi="Arial" w:cs="Arial"/>
        </w:rPr>
        <w:t>;</w:t>
      </w:r>
      <w:r w:rsidR="00C06655" w:rsidRPr="00C06655">
        <w:rPr>
          <w:rFonts w:ascii="Arial" w:hAnsi="Arial" w:cs="Arial"/>
        </w:rPr>
        <w:t xml:space="preserve"> </w:t>
      </w:r>
      <w:r w:rsidR="009D5356">
        <w:rPr>
          <w:rFonts w:ascii="Arial" w:hAnsi="Arial" w:cs="Arial"/>
        </w:rPr>
        <w:t>Hudson</w:t>
      </w:r>
      <w:r w:rsidR="00C06655">
        <w:rPr>
          <w:rFonts w:ascii="Arial" w:hAnsi="Arial" w:cs="Arial"/>
        </w:rPr>
        <w:t>;</w:t>
      </w:r>
      <w:r w:rsidR="00E370E6">
        <w:rPr>
          <w:rFonts w:ascii="Arial" w:hAnsi="Arial" w:cs="Arial"/>
        </w:rPr>
        <w:t xml:space="preserve"> </w:t>
      </w:r>
      <w:r w:rsidR="007025E0">
        <w:rPr>
          <w:rFonts w:ascii="Arial" w:hAnsi="Arial" w:cs="Arial"/>
        </w:rPr>
        <w:t xml:space="preserve">Clode; </w:t>
      </w:r>
      <w:r w:rsidR="003E24C6">
        <w:rPr>
          <w:rFonts w:ascii="Arial" w:hAnsi="Arial" w:cs="Arial"/>
        </w:rPr>
        <w:t>Clarke; Parkhurst</w:t>
      </w:r>
      <w:r w:rsidR="00C06655">
        <w:rPr>
          <w:rFonts w:ascii="Arial" w:hAnsi="Arial" w:cs="Arial"/>
        </w:rPr>
        <w:t xml:space="preserve">; </w:t>
      </w:r>
      <w:r w:rsidR="003E24C6">
        <w:rPr>
          <w:rFonts w:ascii="Arial" w:hAnsi="Arial" w:cs="Arial"/>
        </w:rPr>
        <w:t xml:space="preserve">Gouge; </w:t>
      </w:r>
      <w:r w:rsidR="00C06655">
        <w:rPr>
          <w:rFonts w:ascii="Arial" w:hAnsi="Arial" w:cs="Arial"/>
        </w:rPr>
        <w:t xml:space="preserve">Robinson; </w:t>
      </w:r>
      <w:r w:rsidR="007025E0">
        <w:rPr>
          <w:rFonts w:ascii="Arial" w:hAnsi="Arial" w:cs="Arial"/>
        </w:rPr>
        <w:t>Howells</w:t>
      </w:r>
      <w:r w:rsidR="009D5356">
        <w:rPr>
          <w:rFonts w:ascii="Arial" w:hAnsi="Arial" w:cs="Arial"/>
        </w:rPr>
        <w:t xml:space="preserve">; Underwood; </w:t>
      </w:r>
      <w:r w:rsidR="00C06655">
        <w:rPr>
          <w:rFonts w:ascii="Arial" w:hAnsi="Arial" w:cs="Arial"/>
        </w:rPr>
        <w:t>and Jones</w:t>
      </w:r>
      <w:r w:rsidR="007025E0">
        <w:rPr>
          <w:rFonts w:ascii="Arial" w:hAnsi="Arial" w:cs="Arial"/>
        </w:rPr>
        <w:t xml:space="preserve">; </w:t>
      </w:r>
    </w:p>
    <w:p w14:paraId="01E2089B" w14:textId="77777777" w:rsidR="009D5356" w:rsidRDefault="009D5356" w:rsidP="006B3BC6">
      <w:pPr>
        <w:jc w:val="both"/>
        <w:rPr>
          <w:rFonts w:ascii="Arial" w:hAnsi="Arial" w:cs="Arial"/>
        </w:rPr>
      </w:pPr>
    </w:p>
    <w:p w14:paraId="10B8FD36" w14:textId="1E0762C1" w:rsidR="008E46A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t xml:space="preserve">Caroline Higgins, </w:t>
      </w:r>
      <w:r w:rsidR="003E24C6">
        <w:rPr>
          <w:rFonts w:ascii="Arial" w:hAnsi="Arial" w:cs="Arial"/>
        </w:rPr>
        <w:t>Clerk</w:t>
      </w:r>
    </w:p>
    <w:p w14:paraId="10B8FD37" w14:textId="77777777" w:rsidR="00201E51" w:rsidRDefault="00201E51" w:rsidP="006B3BC6">
      <w:pPr>
        <w:jc w:val="both"/>
        <w:rPr>
          <w:rFonts w:ascii="Arial" w:hAnsi="Arial" w:cs="Arial"/>
        </w:rPr>
      </w:pPr>
    </w:p>
    <w:p w14:paraId="4E609B4A" w14:textId="1C643E2A" w:rsidR="00C06655" w:rsidRDefault="00ED04C7" w:rsidP="007025E0">
      <w:pPr>
        <w:ind w:left="1695" w:hanging="1695"/>
        <w:jc w:val="both"/>
        <w:rPr>
          <w:rFonts w:ascii="Arial" w:hAnsi="Arial" w:cs="Arial"/>
        </w:rPr>
      </w:pPr>
      <w:r w:rsidRPr="00C06655">
        <w:rPr>
          <w:rFonts w:ascii="Arial" w:hAnsi="Arial" w:cs="Arial"/>
          <w:b/>
        </w:rPr>
        <w:tab/>
      </w:r>
    </w:p>
    <w:p w14:paraId="10B8FD3F" w14:textId="188E51F3" w:rsidR="00F149F5" w:rsidRPr="00495DFF" w:rsidRDefault="003E24C6" w:rsidP="007025E0">
      <w:pPr>
        <w:ind w:left="1695" w:hanging="1695"/>
        <w:jc w:val="both"/>
        <w:rPr>
          <w:rFonts w:ascii="Arial" w:hAnsi="Arial" w:cs="Arial"/>
          <w:bCs/>
          <w:i/>
        </w:rPr>
      </w:pPr>
      <w:r>
        <w:rPr>
          <w:rFonts w:ascii="Arial" w:hAnsi="Arial" w:cs="Arial"/>
        </w:rPr>
        <w:t>107</w:t>
      </w:r>
      <w:r w:rsidR="00C06655">
        <w:rPr>
          <w:rFonts w:ascii="Arial" w:hAnsi="Arial" w:cs="Arial"/>
        </w:rPr>
        <w:t>.19/20</w:t>
      </w:r>
      <w:r w:rsidR="00C06655">
        <w:rPr>
          <w:rFonts w:ascii="Arial" w:hAnsi="Arial" w:cs="Arial"/>
        </w:rPr>
        <w:tab/>
      </w:r>
      <w:r w:rsidR="00F149F5">
        <w:rPr>
          <w:rFonts w:ascii="Arial" w:hAnsi="Arial" w:cs="Arial"/>
          <w:b/>
        </w:rPr>
        <w:t xml:space="preserve">TO RECEIVE APOLOGIES AND REASONS FOR ABSENCE – </w:t>
      </w:r>
      <w:r w:rsidR="00C06655" w:rsidRPr="00C06655">
        <w:rPr>
          <w:rFonts w:ascii="Arial" w:hAnsi="Arial" w:cs="Arial"/>
        </w:rPr>
        <w:t xml:space="preserve">Cllr </w:t>
      </w:r>
      <w:r w:rsidR="009D5356">
        <w:rPr>
          <w:rFonts w:ascii="Arial" w:hAnsi="Arial" w:cs="Arial"/>
        </w:rPr>
        <w:t>Lewis</w:t>
      </w:r>
      <w:r w:rsidR="00495DFF">
        <w:rPr>
          <w:rFonts w:ascii="Arial" w:hAnsi="Arial" w:cs="Arial"/>
        </w:rPr>
        <w:t xml:space="preserve"> and</w:t>
      </w:r>
      <w:r w:rsidR="009D5356">
        <w:rPr>
          <w:rFonts w:ascii="Arial" w:hAnsi="Arial" w:cs="Arial"/>
        </w:rPr>
        <w:t xml:space="preserve"> Cllr </w:t>
      </w:r>
      <w:r w:rsidR="00495DFF">
        <w:rPr>
          <w:rFonts w:ascii="Arial" w:hAnsi="Arial" w:cs="Arial"/>
        </w:rPr>
        <w:t>Whittall</w:t>
      </w:r>
      <w:r w:rsidR="00495DFF">
        <w:rPr>
          <w:rFonts w:ascii="Arial" w:hAnsi="Arial" w:cs="Arial"/>
        </w:rPr>
        <w:t>’s</w:t>
      </w:r>
      <w:r w:rsidR="00495DFF">
        <w:rPr>
          <w:rFonts w:ascii="Arial" w:hAnsi="Arial" w:cs="Arial"/>
          <w:bCs/>
        </w:rPr>
        <w:t xml:space="preserve"> </w:t>
      </w:r>
      <w:r w:rsidR="00C06655">
        <w:rPr>
          <w:rFonts w:ascii="Arial" w:hAnsi="Arial" w:cs="Arial"/>
          <w:bCs/>
        </w:rPr>
        <w:t>apologies were noted and accepted.</w:t>
      </w:r>
      <w:r w:rsidRPr="003E24C6">
        <w:rPr>
          <w:rFonts w:ascii="Arial" w:hAnsi="Arial" w:cs="Arial"/>
        </w:rPr>
        <w:t xml:space="preserve"> </w:t>
      </w:r>
      <w:r w:rsidR="00495DFF" w:rsidRPr="00495DFF">
        <w:rPr>
          <w:rFonts w:ascii="Arial" w:hAnsi="Arial" w:cs="Arial"/>
          <w:i/>
        </w:rPr>
        <w:t xml:space="preserve">Cllr </w:t>
      </w:r>
      <w:r w:rsidRPr="00495DFF">
        <w:rPr>
          <w:rFonts w:ascii="Arial" w:hAnsi="Arial" w:cs="Arial"/>
          <w:i/>
        </w:rPr>
        <w:t>Wright</w:t>
      </w:r>
      <w:r w:rsidR="00495DFF" w:rsidRPr="00495DFF">
        <w:rPr>
          <w:rFonts w:ascii="Arial" w:hAnsi="Arial" w:cs="Arial"/>
          <w:i/>
        </w:rPr>
        <w:t>’</w:t>
      </w:r>
      <w:r w:rsidR="00495DFF">
        <w:rPr>
          <w:rFonts w:ascii="Arial" w:hAnsi="Arial" w:cs="Arial"/>
          <w:i/>
        </w:rPr>
        <w:t>s apologies were submitted at short notice and are noted</w:t>
      </w:r>
    </w:p>
    <w:p w14:paraId="7141652D" w14:textId="77777777" w:rsidR="009D5356" w:rsidRDefault="009D5356" w:rsidP="007025E0">
      <w:pPr>
        <w:ind w:left="1695" w:hanging="1695"/>
        <w:jc w:val="both"/>
        <w:rPr>
          <w:rFonts w:ascii="Arial" w:hAnsi="Arial" w:cs="Arial"/>
          <w:bCs/>
        </w:rPr>
      </w:pPr>
    </w:p>
    <w:p w14:paraId="10B8FD40" w14:textId="5CBBB2EC" w:rsidR="00F149F5" w:rsidRDefault="00495DFF" w:rsidP="00C06655">
      <w:pPr>
        <w:ind w:left="1701" w:hanging="1701"/>
        <w:jc w:val="both"/>
        <w:rPr>
          <w:rFonts w:ascii="Arial" w:hAnsi="Arial" w:cs="Arial"/>
        </w:rPr>
      </w:pPr>
      <w:r>
        <w:rPr>
          <w:rFonts w:ascii="Arial" w:hAnsi="Arial" w:cs="Arial"/>
        </w:rPr>
        <w:t>108</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Pr>
          <w:rFonts w:ascii="Arial" w:hAnsi="Arial" w:cs="Arial"/>
        </w:rPr>
        <w:t>None</w:t>
      </w:r>
    </w:p>
    <w:p w14:paraId="10B8FD41" w14:textId="77777777" w:rsidR="00F942BF" w:rsidRDefault="00F942BF" w:rsidP="006E4D43">
      <w:pPr>
        <w:ind w:left="1701" w:hanging="1701"/>
        <w:jc w:val="both"/>
        <w:rPr>
          <w:rFonts w:ascii="Arial" w:hAnsi="Arial" w:cs="Arial"/>
        </w:rPr>
      </w:pPr>
    </w:p>
    <w:p w14:paraId="10B8FD45" w14:textId="1BB60FC9" w:rsidR="000A3512" w:rsidRDefault="00495DFF" w:rsidP="00495DFF">
      <w:pPr>
        <w:ind w:left="1701" w:hanging="1701"/>
        <w:jc w:val="both"/>
        <w:rPr>
          <w:rFonts w:ascii="Arial" w:hAnsi="Arial" w:cs="Arial"/>
        </w:rPr>
      </w:pPr>
      <w:r>
        <w:rPr>
          <w:rFonts w:ascii="Arial" w:hAnsi="Arial" w:cs="Arial"/>
        </w:rPr>
        <w:t>109</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PUBLIC SPEAKING/</w:t>
      </w:r>
      <w:r w:rsidR="00225670">
        <w:rPr>
          <w:rFonts w:ascii="Arial" w:hAnsi="Arial" w:cs="Arial"/>
          <w:b/>
        </w:rPr>
        <w:t>QUESTIONS AT COUNCIL MEETINGS –</w:t>
      </w:r>
      <w:r w:rsidR="00225670">
        <w:rPr>
          <w:rFonts w:ascii="Arial" w:hAnsi="Arial" w:cs="Arial"/>
        </w:rPr>
        <w:t xml:space="preserve"> </w:t>
      </w:r>
      <w:r>
        <w:rPr>
          <w:rFonts w:ascii="Arial" w:hAnsi="Arial" w:cs="Arial"/>
        </w:rPr>
        <w:t>There were no members of the public present.</w:t>
      </w:r>
    </w:p>
    <w:p w14:paraId="5BB72292" w14:textId="77777777" w:rsidR="00495DFF" w:rsidRDefault="00495DFF" w:rsidP="00495DFF">
      <w:pPr>
        <w:ind w:left="1701" w:hanging="1701"/>
        <w:jc w:val="both"/>
        <w:rPr>
          <w:rFonts w:ascii="Arial" w:hAnsi="Arial" w:cs="Arial"/>
        </w:rPr>
      </w:pPr>
    </w:p>
    <w:p w14:paraId="4C8A5B0A" w14:textId="4FF5E36F" w:rsidR="00000F27" w:rsidRPr="00ED2011" w:rsidRDefault="00495DFF" w:rsidP="00495DFF">
      <w:pPr>
        <w:ind w:left="1701" w:hanging="1701"/>
        <w:jc w:val="both"/>
        <w:rPr>
          <w:rFonts w:ascii="Arial" w:hAnsi="Arial" w:cs="Arial"/>
          <w:i/>
          <w:sz w:val="22"/>
        </w:rPr>
      </w:pPr>
      <w:r>
        <w:rPr>
          <w:rFonts w:ascii="Arial" w:hAnsi="Arial" w:cs="Arial"/>
        </w:rPr>
        <w:t>110</w:t>
      </w:r>
      <w:r w:rsidR="00DA5B0F">
        <w:rPr>
          <w:rFonts w:ascii="Arial" w:hAnsi="Arial" w:cs="Arial"/>
        </w:rPr>
        <w:t>.</w:t>
      </w:r>
      <w:r w:rsidR="00F63665">
        <w:rPr>
          <w:rFonts w:ascii="Arial" w:hAnsi="Arial" w:cs="Arial"/>
        </w:rPr>
        <w:t>19/20</w:t>
      </w:r>
      <w:r w:rsidR="004E1340">
        <w:rPr>
          <w:rFonts w:ascii="Arial" w:hAnsi="Arial" w:cs="Arial"/>
        </w:rPr>
        <w:tab/>
      </w:r>
      <w:r w:rsidR="00ED2011">
        <w:rPr>
          <w:rFonts w:ascii="Arial" w:hAnsi="Arial" w:cs="Arial"/>
        </w:rPr>
        <w:tab/>
      </w:r>
      <w:r w:rsidR="00DA5B0F">
        <w:rPr>
          <w:rFonts w:ascii="Arial" w:hAnsi="Arial" w:cs="Arial"/>
          <w:b/>
        </w:rPr>
        <w:t xml:space="preserve">MINUTES – </w:t>
      </w:r>
      <w:r w:rsidR="00ED2011">
        <w:rPr>
          <w:rFonts w:ascii="Arial" w:hAnsi="Arial" w:cs="Arial"/>
        </w:rPr>
        <w:t xml:space="preserve">The minutes of the meeting held on </w:t>
      </w:r>
      <w:r>
        <w:rPr>
          <w:rFonts w:ascii="Arial" w:hAnsi="Arial" w:cs="Arial"/>
        </w:rPr>
        <w:t>4 November 2019</w:t>
      </w:r>
      <w:r w:rsidR="00ED2011">
        <w:rPr>
          <w:rFonts w:ascii="Arial" w:hAnsi="Arial" w:cs="Arial"/>
        </w:rPr>
        <w:t xml:space="preserve"> were </w:t>
      </w:r>
      <w:r>
        <w:rPr>
          <w:rFonts w:ascii="Arial" w:hAnsi="Arial" w:cs="Arial"/>
        </w:rPr>
        <w:t>deferred to the next meeting for approval</w:t>
      </w:r>
    </w:p>
    <w:p w14:paraId="357E4213" w14:textId="77777777" w:rsidR="00364B3F" w:rsidRDefault="00364B3F" w:rsidP="00DA5B0F">
      <w:pPr>
        <w:ind w:left="1701" w:hanging="1701"/>
        <w:jc w:val="both"/>
        <w:rPr>
          <w:rFonts w:ascii="Arial" w:hAnsi="Arial" w:cs="Arial"/>
        </w:rPr>
      </w:pPr>
    </w:p>
    <w:p w14:paraId="45C8AB74" w14:textId="6E19F51C" w:rsidR="00736E9F" w:rsidRDefault="00495DFF" w:rsidP="00495DFF">
      <w:pPr>
        <w:ind w:left="1701" w:hanging="1701"/>
        <w:jc w:val="both"/>
        <w:rPr>
          <w:rFonts w:ascii="Arial" w:hAnsi="Arial" w:cs="Arial"/>
          <w:b/>
        </w:rPr>
      </w:pPr>
      <w:r>
        <w:rPr>
          <w:rFonts w:ascii="Arial" w:hAnsi="Arial" w:cs="Arial"/>
          <w:bCs/>
        </w:rPr>
        <w:t>111</w:t>
      </w:r>
      <w:r w:rsidR="00D3382E" w:rsidRPr="00D3382E">
        <w:rPr>
          <w:rFonts w:ascii="Arial" w:hAnsi="Arial" w:cs="Arial"/>
          <w:bCs/>
        </w:rPr>
        <w:t>.19/20</w:t>
      </w:r>
      <w:r w:rsidR="00D3382E">
        <w:rPr>
          <w:rFonts w:ascii="Arial" w:hAnsi="Arial" w:cs="Arial"/>
          <w:b/>
        </w:rPr>
        <w:tab/>
      </w:r>
      <w:r>
        <w:rPr>
          <w:rFonts w:ascii="Arial" w:hAnsi="Arial" w:cs="Arial"/>
          <w:b/>
        </w:rPr>
        <w:t>BUDGET DISCUSSION</w:t>
      </w:r>
    </w:p>
    <w:p w14:paraId="49DE3EBF" w14:textId="23A71C4F" w:rsidR="00495DFF" w:rsidRDefault="00495DFF" w:rsidP="00495DFF">
      <w:pPr>
        <w:ind w:left="1701" w:hanging="1701"/>
        <w:jc w:val="both"/>
        <w:rPr>
          <w:rFonts w:ascii="Arial" w:hAnsi="Arial" w:cs="Arial"/>
          <w:b/>
        </w:rPr>
      </w:pPr>
      <w:r>
        <w:rPr>
          <w:rFonts w:ascii="Arial" w:hAnsi="Arial" w:cs="Arial"/>
          <w:b/>
        </w:rPr>
        <w:tab/>
      </w:r>
    </w:p>
    <w:p w14:paraId="5CF5B9FF" w14:textId="0A96DCC4" w:rsidR="00495DFF" w:rsidRDefault="00495DFF" w:rsidP="00495DFF">
      <w:pPr>
        <w:ind w:left="1701" w:hanging="1701"/>
        <w:jc w:val="both"/>
        <w:rPr>
          <w:rFonts w:ascii="Arial" w:hAnsi="Arial" w:cs="Arial"/>
        </w:rPr>
      </w:pPr>
      <w:r>
        <w:rPr>
          <w:rFonts w:ascii="Arial" w:hAnsi="Arial" w:cs="Arial"/>
          <w:b/>
        </w:rPr>
        <w:tab/>
      </w:r>
      <w:r>
        <w:rPr>
          <w:rFonts w:ascii="Arial" w:hAnsi="Arial" w:cs="Arial"/>
        </w:rPr>
        <w:t>The Clerk presented a provisional budget for comments and discussion together with a report from the Scribe accounting package showing receipts and expenditure to the end of September and the predicted year end position.</w:t>
      </w:r>
    </w:p>
    <w:p w14:paraId="47650C54" w14:textId="77777777" w:rsidR="00495DFF" w:rsidRPr="00495DFF" w:rsidRDefault="00495DFF" w:rsidP="00495DFF">
      <w:pPr>
        <w:ind w:left="1701" w:hanging="1701"/>
        <w:jc w:val="both"/>
        <w:rPr>
          <w:rFonts w:ascii="Arial" w:hAnsi="Arial" w:cs="Arial"/>
        </w:rPr>
      </w:pPr>
    </w:p>
    <w:p w14:paraId="600FEDC8" w14:textId="21C431FC" w:rsidR="00495DFF" w:rsidRDefault="00495DFF" w:rsidP="00495DFF">
      <w:pPr>
        <w:ind w:left="1701" w:hanging="1701"/>
        <w:jc w:val="both"/>
        <w:rPr>
          <w:rFonts w:ascii="Arial" w:hAnsi="Arial" w:cs="Arial"/>
        </w:rPr>
      </w:pPr>
      <w:r>
        <w:rPr>
          <w:rFonts w:ascii="Arial" w:hAnsi="Arial" w:cs="Arial"/>
          <w:b/>
        </w:rPr>
        <w:tab/>
      </w:r>
      <w:r w:rsidR="006079DC" w:rsidRPr="006079DC">
        <w:rPr>
          <w:rFonts w:ascii="Arial" w:hAnsi="Arial" w:cs="Arial"/>
          <w:b/>
        </w:rPr>
        <w:t>Account</w:t>
      </w:r>
      <w:r w:rsidR="006079DC">
        <w:rPr>
          <w:rFonts w:ascii="Arial" w:hAnsi="Arial" w:cs="Arial"/>
          <w:b/>
        </w:rPr>
        <w:t>s</w:t>
      </w:r>
      <w:r w:rsidR="006079DC" w:rsidRPr="006079DC">
        <w:rPr>
          <w:rFonts w:ascii="Arial" w:hAnsi="Arial" w:cs="Arial"/>
          <w:b/>
        </w:rPr>
        <w:t xml:space="preserve"> Structure</w:t>
      </w:r>
      <w:r w:rsidR="006079DC">
        <w:rPr>
          <w:rFonts w:ascii="Arial" w:hAnsi="Arial" w:cs="Arial"/>
          <w:b/>
        </w:rPr>
        <w:t xml:space="preserve"> &amp; presentation</w:t>
      </w:r>
      <w:r w:rsidR="006079DC">
        <w:rPr>
          <w:rFonts w:ascii="Arial" w:hAnsi="Arial" w:cs="Arial"/>
        </w:rPr>
        <w:t xml:space="preserve"> - </w:t>
      </w:r>
      <w:r>
        <w:rPr>
          <w:rFonts w:ascii="Arial" w:hAnsi="Arial" w:cs="Arial"/>
        </w:rPr>
        <w:t xml:space="preserve">The Council noted that Scribe could be re-structured if required to make reports more meaningful and that this had been carried out at the beginning of the financial year in consultation with the outgoing Chair.  </w:t>
      </w:r>
    </w:p>
    <w:p w14:paraId="595F35C3" w14:textId="77777777" w:rsidR="00495DFF" w:rsidRDefault="00495DFF" w:rsidP="00495DFF">
      <w:pPr>
        <w:ind w:left="1701" w:hanging="1701"/>
        <w:jc w:val="both"/>
        <w:rPr>
          <w:rFonts w:ascii="Arial" w:hAnsi="Arial" w:cs="Arial"/>
        </w:rPr>
      </w:pPr>
    </w:p>
    <w:p w14:paraId="220EA96F" w14:textId="77777777" w:rsidR="006079DC" w:rsidRDefault="00DE2D49" w:rsidP="006079DC">
      <w:pPr>
        <w:ind w:left="1701"/>
        <w:jc w:val="both"/>
        <w:rPr>
          <w:rFonts w:ascii="Arial" w:hAnsi="Arial" w:cs="Arial"/>
        </w:rPr>
      </w:pPr>
      <w:r>
        <w:rPr>
          <w:rFonts w:ascii="Arial" w:hAnsi="Arial" w:cs="Arial"/>
        </w:rPr>
        <w:t xml:space="preserve">The Council was invited to consider what data was needed from the accounts and how it would like it to be presented.  </w:t>
      </w:r>
      <w:r w:rsidR="00495DFF">
        <w:rPr>
          <w:rFonts w:ascii="Arial" w:hAnsi="Arial" w:cs="Arial"/>
        </w:rPr>
        <w:t>It was resolved that the structure be further reviewed by the current Chair and the Clerk.</w:t>
      </w:r>
    </w:p>
    <w:p w14:paraId="7A06361F" w14:textId="77777777" w:rsidR="006079DC" w:rsidRDefault="006079DC" w:rsidP="006079DC">
      <w:pPr>
        <w:ind w:left="1701"/>
        <w:jc w:val="both"/>
        <w:rPr>
          <w:rFonts w:ascii="Arial" w:hAnsi="Arial" w:cs="Arial"/>
        </w:rPr>
      </w:pPr>
    </w:p>
    <w:p w14:paraId="08C92D0A" w14:textId="5B572CAF" w:rsidR="006079DC" w:rsidRDefault="006079DC" w:rsidP="006079DC">
      <w:pPr>
        <w:ind w:left="1701"/>
        <w:jc w:val="both"/>
        <w:rPr>
          <w:rFonts w:ascii="Arial" w:hAnsi="Arial" w:cs="Arial"/>
        </w:rPr>
      </w:pPr>
      <w:r>
        <w:rPr>
          <w:rFonts w:ascii="Arial" w:hAnsi="Arial" w:cs="Arial"/>
        </w:rPr>
        <w:t>It was resolved that the Council sets up a read-only access licence for members to view the Scribe Accounts package.</w:t>
      </w:r>
    </w:p>
    <w:p w14:paraId="28D1837E" w14:textId="77777777" w:rsidR="006079DC" w:rsidRDefault="006079DC" w:rsidP="006079DC">
      <w:pPr>
        <w:ind w:left="1701"/>
        <w:jc w:val="both"/>
        <w:rPr>
          <w:rFonts w:ascii="Arial" w:hAnsi="Arial" w:cs="Arial"/>
        </w:rPr>
      </w:pPr>
    </w:p>
    <w:p w14:paraId="74DD1733" w14:textId="5026E95E" w:rsidR="00495DFF" w:rsidRDefault="00495DFF" w:rsidP="00495DFF">
      <w:pPr>
        <w:ind w:left="1701"/>
        <w:jc w:val="both"/>
        <w:rPr>
          <w:rFonts w:ascii="Arial" w:hAnsi="Arial" w:cs="Arial"/>
        </w:rPr>
      </w:pPr>
    </w:p>
    <w:p w14:paraId="12DBE60C" w14:textId="77777777" w:rsidR="00DE2D49" w:rsidRDefault="00DE2D49" w:rsidP="00495DFF">
      <w:pPr>
        <w:ind w:left="1701"/>
        <w:jc w:val="both"/>
        <w:rPr>
          <w:rFonts w:ascii="Arial" w:hAnsi="Arial" w:cs="Arial"/>
        </w:rPr>
      </w:pPr>
    </w:p>
    <w:p w14:paraId="19151E52" w14:textId="7EBE62D1" w:rsidR="00DE2D49" w:rsidRDefault="006079DC" w:rsidP="00495DFF">
      <w:pPr>
        <w:ind w:left="1701"/>
        <w:jc w:val="both"/>
        <w:rPr>
          <w:rFonts w:ascii="Arial" w:hAnsi="Arial" w:cs="Arial"/>
        </w:rPr>
      </w:pPr>
      <w:r>
        <w:rPr>
          <w:rFonts w:ascii="Arial" w:hAnsi="Arial" w:cs="Arial"/>
          <w:b/>
        </w:rPr>
        <w:t xml:space="preserve">Expenditure against budget - </w:t>
      </w:r>
      <w:r w:rsidR="00DE2D49">
        <w:rPr>
          <w:rFonts w:ascii="Arial" w:hAnsi="Arial" w:cs="Arial"/>
        </w:rPr>
        <w:t>The Council reviewed current and forecasted expenditure against the budget.  It was noted that true expenditure on football pitches greatly exceeded the nominal budgets when staff hours were taken into account, (maintenance of pitches taking approximately 50% of staff hours).  O</w:t>
      </w:r>
      <w:r w:rsidR="00DE2D49">
        <w:rPr>
          <w:rFonts w:ascii="Arial" w:hAnsi="Arial" w:cs="Arial"/>
        </w:rPr>
        <w:t>verall</w:t>
      </w:r>
      <w:r w:rsidR="00DE2D49">
        <w:rPr>
          <w:rFonts w:ascii="Arial" w:hAnsi="Arial" w:cs="Arial"/>
        </w:rPr>
        <w:t xml:space="preserve"> expenditure was nevertheless expected to remain within budget.</w:t>
      </w:r>
    </w:p>
    <w:p w14:paraId="10B6515B" w14:textId="77777777" w:rsidR="00DE2D49" w:rsidRDefault="00DE2D49" w:rsidP="00495DFF">
      <w:pPr>
        <w:ind w:left="1701"/>
        <w:jc w:val="both"/>
        <w:rPr>
          <w:rFonts w:ascii="Arial" w:hAnsi="Arial" w:cs="Arial"/>
        </w:rPr>
      </w:pPr>
    </w:p>
    <w:p w14:paraId="029D4523" w14:textId="68E1D6B2" w:rsidR="00DE2D49" w:rsidRDefault="006079DC" w:rsidP="00495DFF">
      <w:pPr>
        <w:ind w:left="1701"/>
        <w:jc w:val="both"/>
        <w:rPr>
          <w:rFonts w:ascii="Arial" w:hAnsi="Arial" w:cs="Arial"/>
        </w:rPr>
      </w:pPr>
      <w:r>
        <w:rPr>
          <w:rFonts w:ascii="Arial" w:hAnsi="Arial" w:cs="Arial"/>
          <w:b/>
        </w:rPr>
        <w:t xml:space="preserve">Income - </w:t>
      </w:r>
      <w:r w:rsidR="00DE2D49">
        <w:rPr>
          <w:rFonts w:ascii="Arial" w:hAnsi="Arial" w:cs="Arial"/>
        </w:rPr>
        <w:t>The Council reviewed forecasted income which was expected to provide a surplus against the budget.</w:t>
      </w:r>
    </w:p>
    <w:p w14:paraId="1484299C" w14:textId="77777777" w:rsidR="00DE2D49" w:rsidRDefault="00DE2D49" w:rsidP="00495DFF">
      <w:pPr>
        <w:ind w:left="1701"/>
        <w:jc w:val="both"/>
        <w:rPr>
          <w:rFonts w:ascii="Arial" w:hAnsi="Arial" w:cs="Arial"/>
        </w:rPr>
      </w:pPr>
    </w:p>
    <w:p w14:paraId="7DE8D08E" w14:textId="6795D5D7" w:rsidR="006079DC" w:rsidRDefault="006079DC" w:rsidP="006079DC">
      <w:pPr>
        <w:ind w:left="1701"/>
        <w:jc w:val="both"/>
        <w:rPr>
          <w:rFonts w:ascii="Arial" w:hAnsi="Arial" w:cs="Arial"/>
        </w:rPr>
      </w:pPr>
      <w:r>
        <w:rPr>
          <w:rFonts w:ascii="Arial" w:hAnsi="Arial" w:cs="Arial"/>
          <w:b/>
        </w:rPr>
        <w:t xml:space="preserve">Reserves - </w:t>
      </w:r>
      <w:r w:rsidR="00A76146">
        <w:rPr>
          <w:rFonts w:ascii="Arial" w:hAnsi="Arial" w:cs="Arial"/>
        </w:rPr>
        <w:t>The Council reviewed a number of long standing reserves and requested a summary reconciliation of reserves and accounts be circulated together with a list of projects for which expenditure has been allocated.</w:t>
      </w:r>
    </w:p>
    <w:p w14:paraId="7A39757D" w14:textId="77777777" w:rsidR="006079DC" w:rsidRDefault="006079DC" w:rsidP="006079DC">
      <w:pPr>
        <w:ind w:left="1701"/>
        <w:jc w:val="both"/>
        <w:rPr>
          <w:rFonts w:ascii="Arial" w:hAnsi="Arial" w:cs="Arial"/>
        </w:rPr>
      </w:pPr>
    </w:p>
    <w:p w14:paraId="095D3B31" w14:textId="6505F9DC" w:rsidR="006079DC" w:rsidRDefault="006079DC" w:rsidP="006079DC">
      <w:pPr>
        <w:ind w:left="1701"/>
        <w:jc w:val="both"/>
        <w:rPr>
          <w:rFonts w:ascii="Arial" w:hAnsi="Arial" w:cs="Arial"/>
        </w:rPr>
      </w:pPr>
      <w:r>
        <w:rPr>
          <w:rFonts w:ascii="Arial" w:hAnsi="Arial" w:cs="Arial"/>
        </w:rPr>
        <w:t>A review of which long standing projects had a realistic chance of delivery in the foreseeable future was suggested</w:t>
      </w:r>
    </w:p>
    <w:p w14:paraId="6AD77885" w14:textId="77777777" w:rsidR="00A76146" w:rsidRDefault="00A76146" w:rsidP="00495DFF">
      <w:pPr>
        <w:ind w:left="1701"/>
        <w:jc w:val="both"/>
        <w:rPr>
          <w:rFonts w:ascii="Arial" w:hAnsi="Arial" w:cs="Arial"/>
        </w:rPr>
      </w:pPr>
    </w:p>
    <w:p w14:paraId="67376480" w14:textId="6BE9F208" w:rsidR="00A76146" w:rsidRDefault="00A76146" w:rsidP="00495DFF">
      <w:pPr>
        <w:ind w:left="1701"/>
        <w:jc w:val="both"/>
        <w:rPr>
          <w:rFonts w:ascii="Arial" w:hAnsi="Arial" w:cs="Arial"/>
        </w:rPr>
      </w:pPr>
      <w:r>
        <w:rPr>
          <w:rFonts w:ascii="Arial" w:hAnsi="Arial" w:cs="Arial"/>
        </w:rPr>
        <w:t>The Council noted that asset reserve funds are based on a reasoned business case and are capped at appropriate levels to avoid over-allocation.</w:t>
      </w:r>
    </w:p>
    <w:p w14:paraId="441B71CF" w14:textId="77777777" w:rsidR="00A76146" w:rsidRDefault="00A76146" w:rsidP="00495DFF">
      <w:pPr>
        <w:ind w:left="1701"/>
        <w:jc w:val="both"/>
        <w:rPr>
          <w:rFonts w:ascii="Arial" w:hAnsi="Arial" w:cs="Arial"/>
        </w:rPr>
      </w:pPr>
    </w:p>
    <w:p w14:paraId="08F702F6" w14:textId="0D4A793F" w:rsidR="00A76146" w:rsidRDefault="006079DC" w:rsidP="00495DFF">
      <w:pPr>
        <w:ind w:left="1701"/>
        <w:jc w:val="both"/>
        <w:rPr>
          <w:rFonts w:ascii="Arial" w:hAnsi="Arial" w:cs="Arial"/>
        </w:rPr>
      </w:pPr>
      <w:r>
        <w:rPr>
          <w:rFonts w:ascii="Arial" w:hAnsi="Arial" w:cs="Arial"/>
          <w:b/>
        </w:rPr>
        <w:t xml:space="preserve">Future </w:t>
      </w:r>
      <w:r w:rsidRPr="006079DC">
        <w:rPr>
          <w:rFonts w:ascii="Arial" w:hAnsi="Arial" w:cs="Arial"/>
          <w:b/>
        </w:rPr>
        <w:t>Projects</w:t>
      </w:r>
      <w:r>
        <w:rPr>
          <w:rFonts w:ascii="Arial" w:hAnsi="Arial" w:cs="Arial"/>
        </w:rPr>
        <w:t xml:space="preserve"> - </w:t>
      </w:r>
      <w:r w:rsidR="00A76146">
        <w:rPr>
          <w:rFonts w:ascii="Arial" w:hAnsi="Arial" w:cs="Arial"/>
        </w:rPr>
        <w:t xml:space="preserve">The Council acknowledged that major projects would require appropriate project management support and expertise to deliver them effectively.  </w:t>
      </w:r>
    </w:p>
    <w:p w14:paraId="2D9C5B2F" w14:textId="77777777" w:rsidR="00A76146" w:rsidRDefault="00A76146" w:rsidP="00495DFF">
      <w:pPr>
        <w:ind w:left="1701"/>
        <w:jc w:val="both"/>
        <w:rPr>
          <w:rFonts w:ascii="Arial" w:hAnsi="Arial" w:cs="Arial"/>
        </w:rPr>
      </w:pPr>
    </w:p>
    <w:p w14:paraId="6262F051" w14:textId="67583506" w:rsidR="00A76146" w:rsidRDefault="00A76146" w:rsidP="00495DFF">
      <w:pPr>
        <w:ind w:left="1701"/>
        <w:jc w:val="both"/>
        <w:rPr>
          <w:rFonts w:ascii="Arial" w:hAnsi="Arial" w:cs="Arial"/>
        </w:rPr>
      </w:pPr>
      <w:r>
        <w:rPr>
          <w:rFonts w:ascii="Arial" w:hAnsi="Arial" w:cs="Arial"/>
        </w:rPr>
        <w:t>Council members were invited to consider what strategic projects should be treated as priorities for the Council and to bring suitable proposals to the Council for consideration.</w:t>
      </w:r>
    </w:p>
    <w:p w14:paraId="7439C56F" w14:textId="77777777" w:rsidR="00A76146" w:rsidRDefault="00A76146" w:rsidP="00495DFF">
      <w:pPr>
        <w:ind w:left="1701"/>
        <w:jc w:val="both"/>
        <w:rPr>
          <w:rFonts w:ascii="Arial" w:hAnsi="Arial" w:cs="Arial"/>
        </w:rPr>
      </w:pPr>
    </w:p>
    <w:p w14:paraId="604ED47E" w14:textId="52E99A4B" w:rsidR="00A76146" w:rsidRPr="006079DC" w:rsidRDefault="00A76146" w:rsidP="00495DFF">
      <w:pPr>
        <w:ind w:left="1701"/>
        <w:jc w:val="both"/>
        <w:rPr>
          <w:rFonts w:ascii="Arial" w:hAnsi="Arial" w:cs="Arial"/>
        </w:rPr>
      </w:pPr>
      <w:r w:rsidRPr="00A76146">
        <w:rPr>
          <w:rFonts w:ascii="Arial" w:hAnsi="Arial" w:cs="Arial"/>
          <w:b/>
        </w:rPr>
        <w:t>Annual Grants</w:t>
      </w:r>
      <w:r w:rsidR="006079DC">
        <w:rPr>
          <w:rFonts w:ascii="Arial" w:hAnsi="Arial" w:cs="Arial"/>
          <w:b/>
        </w:rPr>
        <w:t xml:space="preserve"> – </w:t>
      </w:r>
      <w:r w:rsidR="006079DC">
        <w:rPr>
          <w:rFonts w:ascii="Arial" w:hAnsi="Arial" w:cs="Arial"/>
        </w:rPr>
        <w:t xml:space="preserve">The Council </w:t>
      </w:r>
      <w:r w:rsidR="006079DC" w:rsidRPr="006079DC">
        <w:rPr>
          <w:rFonts w:ascii="Arial" w:hAnsi="Arial" w:cs="Arial"/>
          <w:b/>
        </w:rPr>
        <w:t>resolved unanimously</w:t>
      </w:r>
      <w:r w:rsidR="006079DC">
        <w:rPr>
          <w:rFonts w:ascii="Arial" w:hAnsi="Arial" w:cs="Arial"/>
        </w:rPr>
        <w:t xml:space="preserve"> to continue the financial contributions to Shropshire Council for Lyth Hill Country Park at £8,656 and the Library at £25,000 in 2021-2022.</w:t>
      </w:r>
    </w:p>
    <w:p w14:paraId="58A01468" w14:textId="77777777" w:rsidR="00495DFF" w:rsidRPr="00495DFF" w:rsidRDefault="00495DFF" w:rsidP="00495DFF">
      <w:pPr>
        <w:ind w:left="1701" w:hanging="1701"/>
        <w:jc w:val="both"/>
        <w:rPr>
          <w:rFonts w:ascii="Arial" w:hAnsi="Arial" w:cs="Arial"/>
          <w:bCs/>
        </w:rPr>
      </w:pPr>
    </w:p>
    <w:p w14:paraId="10B8FD94" w14:textId="19303E6C" w:rsidR="007415FC" w:rsidRDefault="00A76146" w:rsidP="00632710">
      <w:pPr>
        <w:ind w:left="1701" w:hanging="1701"/>
        <w:rPr>
          <w:rFonts w:ascii="Arial" w:hAnsi="Arial" w:cs="Arial"/>
        </w:rPr>
      </w:pPr>
      <w:r>
        <w:rPr>
          <w:rFonts w:ascii="Arial" w:hAnsi="Arial" w:cs="Arial"/>
        </w:rPr>
        <w:t>112</w:t>
      </w:r>
      <w:r w:rsidR="00BB7142">
        <w:rPr>
          <w:rFonts w:ascii="Arial" w:hAnsi="Arial" w:cs="Arial"/>
        </w:rPr>
        <w:t>.19/20</w:t>
      </w:r>
      <w:r w:rsidR="00BB7142">
        <w:rPr>
          <w:rFonts w:ascii="Arial" w:hAnsi="Arial" w:cs="Arial"/>
        </w:rPr>
        <w:tab/>
      </w:r>
      <w:r w:rsidR="004B4049">
        <w:rPr>
          <w:rFonts w:ascii="Arial" w:hAnsi="Arial" w:cs="Arial"/>
          <w:b/>
        </w:rPr>
        <w:t xml:space="preserve">AUTHORISATION OF PAYMENTS – </w:t>
      </w:r>
      <w:r w:rsidR="004B4049">
        <w:rPr>
          <w:rFonts w:ascii="Arial" w:hAnsi="Arial" w:cs="Arial"/>
        </w:rPr>
        <w:t>The Clerk tabled a list of payments becoming due.  The Council unanimously approved the payments liste</w:t>
      </w:r>
      <w:r w:rsidR="00E7688D">
        <w:rPr>
          <w:rFonts w:ascii="Arial" w:hAnsi="Arial" w:cs="Arial"/>
        </w:rPr>
        <w:t>d</w:t>
      </w:r>
      <w:r w:rsidR="004B4049">
        <w:rPr>
          <w:rFonts w:ascii="Arial" w:hAnsi="Arial" w:cs="Arial"/>
        </w:rPr>
        <w:t>.</w:t>
      </w:r>
    </w:p>
    <w:p w14:paraId="10B8FD95" w14:textId="77777777" w:rsidR="004B4049" w:rsidRPr="004B4049" w:rsidRDefault="004B4049" w:rsidP="008C6A8D">
      <w:pPr>
        <w:ind w:left="1701" w:hanging="1701"/>
        <w:jc w:val="both"/>
        <w:rPr>
          <w:rFonts w:ascii="Arial" w:hAnsi="Arial" w:cs="Arial"/>
        </w:rPr>
      </w:pPr>
    </w:p>
    <w:p w14:paraId="10970155" w14:textId="4062A42A" w:rsidR="00400BA4" w:rsidRDefault="00400BA4" w:rsidP="00BB7142">
      <w:pPr>
        <w:ind w:left="1695" w:hanging="1695"/>
        <w:rPr>
          <w:rFonts w:ascii="Arial" w:hAnsi="Arial" w:cs="Arial"/>
        </w:rPr>
      </w:pPr>
      <w:r>
        <w:rPr>
          <w:rFonts w:ascii="Arial" w:hAnsi="Arial" w:cs="Arial"/>
        </w:rPr>
        <w:t>1</w:t>
      </w:r>
      <w:r w:rsidR="006079DC">
        <w:rPr>
          <w:rFonts w:ascii="Arial" w:hAnsi="Arial" w:cs="Arial"/>
        </w:rPr>
        <w:t>13</w:t>
      </w:r>
      <w:r w:rsidR="00BB7142">
        <w:rPr>
          <w:rFonts w:ascii="Arial" w:hAnsi="Arial" w:cs="Arial"/>
        </w:rPr>
        <w:t>.19/20</w:t>
      </w:r>
      <w:r w:rsidR="00BB7142">
        <w:rPr>
          <w:rFonts w:ascii="Arial" w:hAnsi="Arial" w:cs="Arial"/>
        </w:rPr>
        <w:tab/>
      </w:r>
      <w:r>
        <w:rPr>
          <w:rFonts w:ascii="Arial" w:hAnsi="Arial" w:cs="Arial"/>
        </w:rPr>
        <w:tab/>
      </w:r>
      <w:r w:rsidR="00164F31" w:rsidRPr="00164F31">
        <w:rPr>
          <w:rFonts w:ascii="Arial" w:hAnsi="Arial" w:cs="Arial"/>
          <w:b/>
        </w:rPr>
        <w:t>EXCLUSION OF THE PRESS AND PUBLIC</w:t>
      </w:r>
      <w:r w:rsidR="00164F31">
        <w:rPr>
          <w:rFonts w:ascii="Arial" w:hAnsi="Arial" w:cs="Arial"/>
          <w:b/>
        </w:rPr>
        <w:t xml:space="preserve"> – </w:t>
      </w:r>
      <w:r w:rsidR="00164F31" w:rsidRPr="00164F31">
        <w:rPr>
          <w:rFonts w:ascii="Arial" w:hAnsi="Arial" w:cs="Arial"/>
        </w:rPr>
        <w:t xml:space="preserve">It was </w:t>
      </w:r>
      <w:r w:rsidR="00164F31" w:rsidRPr="00164F31">
        <w:rPr>
          <w:rFonts w:ascii="Arial" w:hAnsi="Arial" w:cs="Arial"/>
          <w:b/>
        </w:rPr>
        <w:t>RESOLVED</w:t>
      </w:r>
      <w:r w:rsidR="00164F31" w:rsidRPr="00164F31">
        <w:rPr>
          <w:rFonts w:ascii="Arial" w:hAnsi="Arial" w:cs="Arial"/>
        </w:rPr>
        <w:t xml:space="preserve"> to exclude the press and public under LGA 1972 </w:t>
      </w:r>
      <w:proofErr w:type="spellStart"/>
      <w:r w:rsidR="00164F31" w:rsidRPr="00164F31">
        <w:rPr>
          <w:rFonts w:ascii="Arial" w:hAnsi="Arial" w:cs="Arial"/>
        </w:rPr>
        <w:t>ss</w:t>
      </w:r>
      <w:proofErr w:type="spellEnd"/>
      <w:r w:rsidR="00164F31" w:rsidRPr="00164F31">
        <w:rPr>
          <w:rFonts w:ascii="Arial" w:hAnsi="Arial" w:cs="Arial"/>
        </w:rPr>
        <w:t xml:space="preserve"> 100 (2), so as to discuss Confidential matters.</w:t>
      </w:r>
    </w:p>
    <w:p w14:paraId="7C5041B3" w14:textId="77777777" w:rsidR="00400BA4" w:rsidRDefault="00400BA4" w:rsidP="00BB7142">
      <w:pPr>
        <w:ind w:left="1695" w:hanging="1695"/>
        <w:rPr>
          <w:rFonts w:ascii="Arial" w:hAnsi="Arial" w:cs="Arial"/>
        </w:rPr>
      </w:pPr>
    </w:p>
    <w:p w14:paraId="10B8FD9C" w14:textId="64FA57AC" w:rsidR="004B4049" w:rsidRDefault="00400BA4" w:rsidP="00400BA4">
      <w:pPr>
        <w:ind w:left="1695" w:hanging="1695"/>
        <w:rPr>
          <w:rFonts w:ascii="Arial" w:hAnsi="Arial" w:cs="Arial"/>
        </w:rPr>
      </w:pPr>
      <w:r>
        <w:rPr>
          <w:rFonts w:ascii="Arial" w:hAnsi="Arial" w:cs="Arial"/>
        </w:rPr>
        <w:t>1</w:t>
      </w:r>
      <w:r w:rsidR="006079DC">
        <w:rPr>
          <w:rFonts w:ascii="Arial" w:hAnsi="Arial" w:cs="Arial"/>
        </w:rPr>
        <w:t>14</w:t>
      </w:r>
      <w:r>
        <w:rPr>
          <w:rFonts w:ascii="Arial" w:hAnsi="Arial" w:cs="Arial"/>
        </w:rPr>
        <w:t>.19/20</w:t>
      </w:r>
      <w:r>
        <w:rPr>
          <w:rFonts w:ascii="Arial" w:hAnsi="Arial" w:cs="Arial"/>
        </w:rPr>
        <w:tab/>
      </w:r>
      <w:r w:rsidR="004B4049">
        <w:rPr>
          <w:rFonts w:ascii="Arial" w:hAnsi="Arial" w:cs="Arial"/>
          <w:b/>
        </w:rPr>
        <w:t xml:space="preserve">CONFIDENTIAL </w:t>
      </w:r>
      <w:r w:rsidR="00E7688D">
        <w:rPr>
          <w:rFonts w:ascii="Arial" w:hAnsi="Arial" w:cs="Arial"/>
          <w:b/>
        </w:rPr>
        <w:t>MATTER</w:t>
      </w:r>
      <w:r w:rsidR="004B4049">
        <w:rPr>
          <w:rFonts w:ascii="Arial" w:hAnsi="Arial" w:cs="Arial"/>
          <w:b/>
        </w:rPr>
        <w:t>S</w:t>
      </w:r>
      <w:r w:rsidR="004B4049">
        <w:rPr>
          <w:rFonts w:ascii="Arial" w:hAnsi="Arial" w:cs="Arial"/>
        </w:rPr>
        <w:t xml:space="preserve"> </w:t>
      </w:r>
      <w:r w:rsidR="00E7688D">
        <w:rPr>
          <w:rFonts w:ascii="Arial" w:hAnsi="Arial" w:cs="Arial"/>
        </w:rPr>
        <w:t>–</w:t>
      </w:r>
      <w:r w:rsidR="004B4049">
        <w:rPr>
          <w:rFonts w:ascii="Arial" w:hAnsi="Arial" w:cs="Arial"/>
        </w:rPr>
        <w:t xml:space="preserve"> </w:t>
      </w:r>
    </w:p>
    <w:p w14:paraId="2FF59B75" w14:textId="77777777" w:rsidR="00400BA4" w:rsidRDefault="00400BA4" w:rsidP="00400BA4">
      <w:pPr>
        <w:ind w:left="1695" w:hanging="1695"/>
        <w:rPr>
          <w:rFonts w:ascii="Arial" w:hAnsi="Arial" w:cs="Arial"/>
        </w:rPr>
      </w:pPr>
    </w:p>
    <w:p w14:paraId="252ECEC8" w14:textId="108F3EA1" w:rsidR="00442FFD" w:rsidRDefault="00400BA4" w:rsidP="006079DC">
      <w:pPr>
        <w:ind w:left="1695" w:hanging="1695"/>
        <w:rPr>
          <w:rFonts w:ascii="Arial" w:hAnsi="Arial" w:cs="Arial"/>
        </w:rPr>
      </w:pPr>
      <w:r>
        <w:rPr>
          <w:rFonts w:ascii="Arial" w:hAnsi="Arial" w:cs="Arial"/>
        </w:rPr>
        <w:tab/>
      </w:r>
      <w:r w:rsidR="006079DC">
        <w:rPr>
          <w:rFonts w:ascii="Arial" w:hAnsi="Arial" w:cs="Arial"/>
          <w:b/>
        </w:rPr>
        <w:t xml:space="preserve">Real Living Wage - </w:t>
      </w:r>
      <w:r w:rsidR="006079DC">
        <w:rPr>
          <w:rFonts w:ascii="Arial" w:hAnsi="Arial" w:cs="Arial"/>
        </w:rPr>
        <w:t>The Council noted the publication of the latest Real Living Wage and it was resolved unanimously to apply the rate with effect from 11 November 2019.</w:t>
      </w:r>
    </w:p>
    <w:p w14:paraId="045AE69F" w14:textId="77777777" w:rsidR="006079DC" w:rsidRDefault="006079DC" w:rsidP="006079DC">
      <w:pPr>
        <w:ind w:left="1695" w:hanging="1695"/>
        <w:rPr>
          <w:rFonts w:ascii="Arial" w:hAnsi="Arial" w:cs="Arial"/>
        </w:rPr>
      </w:pPr>
    </w:p>
    <w:p w14:paraId="01B497D0" w14:textId="08932E5F" w:rsidR="006079DC" w:rsidRDefault="006079DC" w:rsidP="006079DC">
      <w:pPr>
        <w:ind w:left="1695" w:hanging="1695"/>
        <w:rPr>
          <w:rFonts w:ascii="Arial" w:hAnsi="Arial" w:cs="Arial"/>
        </w:rPr>
      </w:pPr>
      <w:r>
        <w:rPr>
          <w:rFonts w:ascii="Arial" w:hAnsi="Arial" w:cs="Arial"/>
        </w:rPr>
        <w:lastRenderedPageBreak/>
        <w:tab/>
      </w:r>
      <w:r>
        <w:rPr>
          <w:rFonts w:ascii="Arial" w:hAnsi="Arial" w:cs="Arial"/>
          <w:b/>
        </w:rPr>
        <w:t xml:space="preserve">Actuarial Valuation – </w:t>
      </w:r>
      <w:r>
        <w:rPr>
          <w:rFonts w:ascii="Arial" w:hAnsi="Arial" w:cs="Arial"/>
        </w:rPr>
        <w:t>The Council noted the revised employer pension contribution rates that would be applicable from April 2020 for three years.</w:t>
      </w:r>
    </w:p>
    <w:p w14:paraId="62626161" w14:textId="77777777" w:rsidR="006079DC" w:rsidRDefault="006079DC" w:rsidP="006079DC">
      <w:pPr>
        <w:ind w:left="1695" w:hanging="1695"/>
        <w:rPr>
          <w:rFonts w:ascii="Arial" w:hAnsi="Arial" w:cs="Arial"/>
        </w:rPr>
      </w:pPr>
    </w:p>
    <w:p w14:paraId="48FC7DFC" w14:textId="295A327F" w:rsidR="006079DC" w:rsidRPr="006079DC" w:rsidRDefault="006079DC" w:rsidP="006079DC">
      <w:pPr>
        <w:ind w:left="1695" w:hanging="1695"/>
        <w:rPr>
          <w:rFonts w:ascii="Arial" w:hAnsi="Arial" w:cs="Arial"/>
        </w:rPr>
      </w:pPr>
      <w:r>
        <w:rPr>
          <w:rFonts w:ascii="Arial" w:hAnsi="Arial" w:cs="Arial"/>
        </w:rPr>
        <w:tab/>
        <w:t xml:space="preserve">The Council noted that all staff </w:t>
      </w:r>
      <w:proofErr w:type="gramStart"/>
      <w:r>
        <w:rPr>
          <w:rFonts w:ascii="Arial" w:hAnsi="Arial" w:cs="Arial"/>
        </w:rPr>
        <w:t>were</w:t>
      </w:r>
      <w:proofErr w:type="gramEnd"/>
      <w:r>
        <w:rPr>
          <w:rFonts w:ascii="Arial" w:hAnsi="Arial" w:cs="Arial"/>
        </w:rPr>
        <w:t xml:space="preserve"> entitled to opt in to the Local Government Pension Scheme whether or not they met the minimum </w:t>
      </w:r>
      <w:r w:rsidR="00993F37">
        <w:rPr>
          <w:rFonts w:ascii="Arial" w:hAnsi="Arial" w:cs="Arial"/>
        </w:rPr>
        <w:t>income for Auto-Enrolment.  The Council noted that the staff budget may be affected should staff opt into the scheme.  It was agreed that the Staffing Committee would review the staff budget.</w:t>
      </w:r>
    </w:p>
    <w:p w14:paraId="7C423535" w14:textId="77777777" w:rsidR="00442FFD" w:rsidRDefault="00442FFD" w:rsidP="00400BA4">
      <w:pPr>
        <w:ind w:left="1695" w:hanging="1695"/>
        <w:rPr>
          <w:rFonts w:ascii="Arial" w:hAnsi="Arial" w:cs="Arial"/>
        </w:rPr>
      </w:pPr>
    </w:p>
    <w:p w14:paraId="5D4A9F0E" w14:textId="25E91133" w:rsidR="00442FFD" w:rsidRPr="00442FFD" w:rsidRDefault="00442FFD" w:rsidP="00400BA4">
      <w:pPr>
        <w:ind w:left="1695" w:hanging="1695"/>
        <w:rPr>
          <w:rFonts w:ascii="Arial" w:hAnsi="Arial" w:cs="Arial"/>
          <w:i/>
        </w:rPr>
      </w:pPr>
      <w:r>
        <w:rPr>
          <w:rFonts w:ascii="Arial" w:hAnsi="Arial" w:cs="Arial"/>
        </w:rPr>
        <w:tab/>
      </w:r>
      <w:r>
        <w:rPr>
          <w:rFonts w:ascii="Arial" w:hAnsi="Arial" w:cs="Arial"/>
          <w:i/>
        </w:rPr>
        <w:t xml:space="preserve">The meeting closed at </w:t>
      </w:r>
      <w:r w:rsidR="00993F37">
        <w:rPr>
          <w:rFonts w:ascii="Arial" w:hAnsi="Arial" w:cs="Arial"/>
          <w:i/>
        </w:rPr>
        <w:t>8</w:t>
      </w:r>
      <w:r>
        <w:rPr>
          <w:rFonts w:ascii="Arial" w:hAnsi="Arial" w:cs="Arial"/>
          <w:i/>
        </w:rPr>
        <w:t>:</w:t>
      </w:r>
      <w:r w:rsidR="00993F37">
        <w:rPr>
          <w:rFonts w:ascii="Arial" w:hAnsi="Arial" w:cs="Arial"/>
          <w:i/>
        </w:rPr>
        <w:t>4</w:t>
      </w:r>
      <w:bookmarkStart w:id="0" w:name="_GoBack"/>
      <w:bookmarkEnd w:id="0"/>
      <w:r>
        <w:rPr>
          <w:rFonts w:ascii="Arial" w:hAnsi="Arial" w:cs="Arial"/>
          <w:i/>
        </w:rPr>
        <w:t>5pm</w:t>
      </w:r>
    </w:p>
    <w:p w14:paraId="29E5BC71" w14:textId="77777777" w:rsidR="00442FFD" w:rsidRPr="00442FFD" w:rsidRDefault="00442FFD" w:rsidP="00400BA4">
      <w:pPr>
        <w:ind w:left="1695" w:hanging="1695"/>
        <w:rPr>
          <w:rFonts w:ascii="Arial" w:hAnsi="Arial" w:cs="Arial"/>
        </w:rPr>
      </w:pPr>
    </w:p>
    <w:tbl>
      <w:tblPr>
        <w:tblW w:w="9554" w:type="dxa"/>
        <w:tblLook w:val="04A0" w:firstRow="1" w:lastRow="0" w:firstColumn="1" w:lastColumn="0" w:noHBand="0" w:noVBand="1"/>
      </w:tblPr>
      <w:tblGrid>
        <w:gridCol w:w="1966"/>
        <w:gridCol w:w="5991"/>
        <w:gridCol w:w="1597"/>
      </w:tblGrid>
      <w:tr w:rsidR="000C77C3" w:rsidRPr="00343274" w14:paraId="10B8FDA9" w14:textId="77777777" w:rsidTr="00100281">
        <w:tc>
          <w:tcPr>
            <w:tcW w:w="1966" w:type="dxa"/>
          </w:tcPr>
          <w:p w14:paraId="10B8FDA6" w14:textId="77777777" w:rsidR="00402CD1" w:rsidRPr="00343274" w:rsidRDefault="00402CD1" w:rsidP="00100281">
            <w:pPr>
              <w:rPr>
                <w:rFonts w:ascii="Arial" w:hAnsi="Arial" w:cs="Arial"/>
                <w:color w:val="FF0000"/>
              </w:rPr>
            </w:pPr>
          </w:p>
        </w:tc>
        <w:tc>
          <w:tcPr>
            <w:tcW w:w="5991" w:type="dxa"/>
          </w:tcPr>
          <w:p w14:paraId="10B8FDA7" w14:textId="77777777" w:rsidR="00402CD1" w:rsidRPr="00FE4267" w:rsidRDefault="00402CD1" w:rsidP="0056513A">
            <w:pPr>
              <w:rPr>
                <w:rFonts w:ascii="Arial" w:hAnsi="Arial" w:cs="Arial"/>
                <w:b/>
              </w:rPr>
            </w:pPr>
          </w:p>
        </w:tc>
        <w:tc>
          <w:tcPr>
            <w:tcW w:w="1597" w:type="dxa"/>
          </w:tcPr>
          <w:p w14:paraId="10B8FDA8" w14:textId="77777777" w:rsidR="00402CD1" w:rsidRPr="00343274" w:rsidRDefault="00402CD1" w:rsidP="00233293">
            <w:pPr>
              <w:jc w:val="both"/>
              <w:rPr>
                <w:rFonts w:ascii="Arial" w:hAnsi="Arial" w:cs="Arial"/>
              </w:rPr>
            </w:pPr>
          </w:p>
        </w:tc>
      </w:tr>
      <w:tr w:rsidR="000C77C3" w:rsidRPr="000C77C3" w14:paraId="10B8FDAD" w14:textId="77777777" w:rsidTr="00100281">
        <w:tc>
          <w:tcPr>
            <w:tcW w:w="1966" w:type="dxa"/>
          </w:tcPr>
          <w:p w14:paraId="10B8FDAA" w14:textId="77777777" w:rsidR="00402CD1" w:rsidRPr="000C77C3" w:rsidRDefault="00402CD1" w:rsidP="00233293">
            <w:pPr>
              <w:jc w:val="both"/>
              <w:rPr>
                <w:rFonts w:ascii="Arial" w:hAnsi="Arial" w:cs="Arial"/>
              </w:rPr>
            </w:pPr>
          </w:p>
        </w:tc>
        <w:tc>
          <w:tcPr>
            <w:tcW w:w="5991" w:type="dxa"/>
          </w:tcPr>
          <w:p w14:paraId="10B8FDAB" w14:textId="77777777" w:rsidR="00402CD1" w:rsidRPr="000C77C3" w:rsidRDefault="00402CD1" w:rsidP="001B3FCC">
            <w:pPr>
              <w:jc w:val="both"/>
              <w:rPr>
                <w:rFonts w:ascii="Arial" w:hAnsi="Arial" w:cs="Arial"/>
              </w:rPr>
            </w:pPr>
          </w:p>
        </w:tc>
        <w:tc>
          <w:tcPr>
            <w:tcW w:w="1597" w:type="dxa"/>
          </w:tcPr>
          <w:p w14:paraId="10B8FDAC" w14:textId="77777777" w:rsidR="00402CD1" w:rsidRPr="000C77C3" w:rsidRDefault="00402CD1" w:rsidP="001364EB">
            <w:pPr>
              <w:jc w:val="right"/>
              <w:rPr>
                <w:rFonts w:ascii="Arial" w:hAnsi="Arial" w:cs="Arial"/>
              </w:rPr>
            </w:pPr>
          </w:p>
        </w:tc>
      </w:tr>
    </w:tbl>
    <w:p w14:paraId="10B8FDAE" w14:textId="77777777" w:rsidR="000E4377" w:rsidRPr="00755B6A" w:rsidRDefault="000E4377" w:rsidP="00BB7142">
      <w:pPr>
        <w:ind w:left="1702" w:hanging="1702"/>
        <w:jc w:val="both"/>
        <w:rPr>
          <w:sz w:val="22"/>
          <w:szCs w:val="20"/>
        </w:rPr>
      </w:pPr>
    </w:p>
    <w:sectPr w:rsidR="000E4377" w:rsidRPr="00755B6A" w:rsidSect="00993F37">
      <w:footerReference w:type="default" r:id="rId10"/>
      <w:pgSz w:w="11906" w:h="16838"/>
      <w:pgMar w:top="1134" w:right="1134" w:bottom="851" w:left="1134" w:header="709" w:footer="709" w:gutter="0"/>
      <w:pgNumType w:start="3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DD71D" w14:textId="77777777" w:rsidR="00F064CB" w:rsidRDefault="00F064CB">
      <w:r>
        <w:separator/>
      </w:r>
    </w:p>
  </w:endnote>
  <w:endnote w:type="continuationSeparator" w:id="0">
    <w:p w14:paraId="5581DDA8" w14:textId="77777777" w:rsidR="00F064CB" w:rsidRDefault="00F0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993F37">
          <w:rPr>
            <w:noProof/>
          </w:rPr>
          <w:t>30</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w:t>
    </w:r>
    <w:proofErr w:type="gramStart"/>
    <w:r w:rsidRPr="003B6757">
      <w:rPr>
        <w:rFonts w:ascii="Arial" w:hAnsi="Arial" w:cs="Arial"/>
        <w:sz w:val="22"/>
        <w:szCs w:val="22"/>
      </w:rPr>
      <w:t>:.............................................................................</w:t>
    </w:r>
    <w:proofErr w:type="gramEnd"/>
    <w:r w:rsidRPr="003B6757">
      <w:rPr>
        <w:rFonts w:ascii="Arial" w:hAnsi="Arial" w:cs="Arial"/>
        <w:sz w:val="22"/>
        <w:szCs w:val="22"/>
      </w:rPr>
      <w:t xml:space="preserve"> Date</w:t>
    </w:r>
    <w:proofErr w:type="gramStart"/>
    <w:r w:rsidRPr="003B6757">
      <w:rPr>
        <w:rFonts w:ascii="Arial" w:hAnsi="Arial" w:cs="Arial"/>
        <w:sz w:val="22"/>
        <w:szCs w:val="22"/>
      </w:rPr>
      <w:t>:.......................................</w:t>
    </w:r>
    <w:proofErr w:type="gramEnd"/>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95498D" w14:textId="77777777" w:rsidR="00F064CB" w:rsidRDefault="00F064CB">
      <w:r>
        <w:separator/>
      </w:r>
    </w:p>
  </w:footnote>
  <w:footnote w:type="continuationSeparator" w:id="0">
    <w:p w14:paraId="1DA3699C" w14:textId="77777777" w:rsidR="00F064CB" w:rsidRDefault="00F064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D2107CB"/>
    <w:multiLevelType w:val="hybridMultilevel"/>
    <w:tmpl w:val="42B2F6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8">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6">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1"/>
  </w:num>
  <w:num w:numId="6">
    <w:abstractNumId w:val="7"/>
  </w:num>
  <w:num w:numId="7">
    <w:abstractNumId w:val="17"/>
  </w:num>
  <w:num w:numId="8">
    <w:abstractNumId w:val="23"/>
  </w:num>
  <w:num w:numId="9">
    <w:abstractNumId w:val="33"/>
  </w:num>
  <w:num w:numId="10">
    <w:abstractNumId w:val="31"/>
  </w:num>
  <w:num w:numId="11">
    <w:abstractNumId w:val="15"/>
  </w:num>
  <w:num w:numId="12">
    <w:abstractNumId w:val="13"/>
  </w:num>
  <w:num w:numId="13">
    <w:abstractNumId w:val="22"/>
  </w:num>
  <w:num w:numId="14">
    <w:abstractNumId w:val="5"/>
  </w:num>
  <w:num w:numId="15">
    <w:abstractNumId w:val="6"/>
  </w:num>
  <w:num w:numId="16">
    <w:abstractNumId w:val="19"/>
  </w:num>
  <w:num w:numId="17">
    <w:abstractNumId w:val="9"/>
  </w:num>
  <w:num w:numId="18">
    <w:abstractNumId w:val="18"/>
  </w:num>
  <w:num w:numId="19">
    <w:abstractNumId w:val="30"/>
  </w:num>
  <w:num w:numId="20">
    <w:abstractNumId w:val="10"/>
  </w:num>
  <w:num w:numId="21">
    <w:abstractNumId w:val="4"/>
  </w:num>
  <w:num w:numId="22">
    <w:abstractNumId w:val="21"/>
  </w:num>
  <w:num w:numId="23">
    <w:abstractNumId w:val="2"/>
  </w:num>
  <w:num w:numId="24">
    <w:abstractNumId w:val="8"/>
  </w:num>
  <w:num w:numId="25">
    <w:abstractNumId w:val="16"/>
  </w:num>
  <w:num w:numId="26">
    <w:abstractNumId w:val="0"/>
  </w:num>
  <w:num w:numId="27">
    <w:abstractNumId w:val="26"/>
  </w:num>
  <w:num w:numId="28">
    <w:abstractNumId w:val="24"/>
  </w:num>
  <w:num w:numId="29">
    <w:abstractNumId w:val="20"/>
  </w:num>
  <w:num w:numId="30">
    <w:abstractNumId w:val="27"/>
  </w:num>
  <w:num w:numId="31">
    <w:abstractNumId w:val="32"/>
  </w:num>
  <w:num w:numId="32">
    <w:abstractNumId w:val="28"/>
  </w:num>
  <w:num w:numId="33">
    <w:abstractNumId w:val="14"/>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F27"/>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84E7E"/>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0D59"/>
    <w:rsid w:val="001F1EBE"/>
    <w:rsid w:val="001F2C8F"/>
    <w:rsid w:val="001F6E91"/>
    <w:rsid w:val="00201E51"/>
    <w:rsid w:val="002040FC"/>
    <w:rsid w:val="002063D7"/>
    <w:rsid w:val="002139AE"/>
    <w:rsid w:val="00215A87"/>
    <w:rsid w:val="00221D4A"/>
    <w:rsid w:val="00222D55"/>
    <w:rsid w:val="00225670"/>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25E9"/>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1613"/>
    <w:rsid w:val="00335EAD"/>
    <w:rsid w:val="0034290F"/>
    <w:rsid w:val="00343274"/>
    <w:rsid w:val="00344E24"/>
    <w:rsid w:val="00353E2D"/>
    <w:rsid w:val="0035639D"/>
    <w:rsid w:val="00360790"/>
    <w:rsid w:val="003631A2"/>
    <w:rsid w:val="00364B3F"/>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2427"/>
    <w:rsid w:val="003B6757"/>
    <w:rsid w:val="003C26BD"/>
    <w:rsid w:val="003C52B7"/>
    <w:rsid w:val="003C5CDB"/>
    <w:rsid w:val="003C628B"/>
    <w:rsid w:val="003D103D"/>
    <w:rsid w:val="003D117C"/>
    <w:rsid w:val="003D2250"/>
    <w:rsid w:val="003D2995"/>
    <w:rsid w:val="003D3687"/>
    <w:rsid w:val="003E24C6"/>
    <w:rsid w:val="003E62AC"/>
    <w:rsid w:val="003E62F8"/>
    <w:rsid w:val="003F07A2"/>
    <w:rsid w:val="003F5332"/>
    <w:rsid w:val="003F59AD"/>
    <w:rsid w:val="003F5C53"/>
    <w:rsid w:val="00400BA4"/>
    <w:rsid w:val="00402CD1"/>
    <w:rsid w:val="00403615"/>
    <w:rsid w:val="00404E6B"/>
    <w:rsid w:val="0041442E"/>
    <w:rsid w:val="004232B5"/>
    <w:rsid w:val="00430762"/>
    <w:rsid w:val="00430CE8"/>
    <w:rsid w:val="00437957"/>
    <w:rsid w:val="00440B79"/>
    <w:rsid w:val="00442FFD"/>
    <w:rsid w:val="00443284"/>
    <w:rsid w:val="00444006"/>
    <w:rsid w:val="00444639"/>
    <w:rsid w:val="00453FA8"/>
    <w:rsid w:val="00456727"/>
    <w:rsid w:val="004578B0"/>
    <w:rsid w:val="0046149C"/>
    <w:rsid w:val="00462DC4"/>
    <w:rsid w:val="00464CC5"/>
    <w:rsid w:val="00465BCD"/>
    <w:rsid w:val="00477AAE"/>
    <w:rsid w:val="00480894"/>
    <w:rsid w:val="00485B57"/>
    <w:rsid w:val="004865DD"/>
    <w:rsid w:val="00494854"/>
    <w:rsid w:val="00495DFF"/>
    <w:rsid w:val="004964D3"/>
    <w:rsid w:val="004B02CD"/>
    <w:rsid w:val="004B4049"/>
    <w:rsid w:val="004B4140"/>
    <w:rsid w:val="004B4686"/>
    <w:rsid w:val="004C0272"/>
    <w:rsid w:val="004C26B5"/>
    <w:rsid w:val="004C517D"/>
    <w:rsid w:val="004D226B"/>
    <w:rsid w:val="004D4946"/>
    <w:rsid w:val="004D5CDE"/>
    <w:rsid w:val="004E0CEC"/>
    <w:rsid w:val="004E1340"/>
    <w:rsid w:val="004F0CCE"/>
    <w:rsid w:val="004F320D"/>
    <w:rsid w:val="004F6CCF"/>
    <w:rsid w:val="00502C10"/>
    <w:rsid w:val="00503365"/>
    <w:rsid w:val="00511180"/>
    <w:rsid w:val="00522218"/>
    <w:rsid w:val="00524D46"/>
    <w:rsid w:val="005276D1"/>
    <w:rsid w:val="00530F1C"/>
    <w:rsid w:val="005336E6"/>
    <w:rsid w:val="00536934"/>
    <w:rsid w:val="00536AA2"/>
    <w:rsid w:val="00547128"/>
    <w:rsid w:val="00550795"/>
    <w:rsid w:val="005522EF"/>
    <w:rsid w:val="00556987"/>
    <w:rsid w:val="00564901"/>
    <w:rsid w:val="0056513A"/>
    <w:rsid w:val="005661DE"/>
    <w:rsid w:val="005665AA"/>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F1632"/>
    <w:rsid w:val="005F36BA"/>
    <w:rsid w:val="005F4F14"/>
    <w:rsid w:val="005F61A9"/>
    <w:rsid w:val="005F66F5"/>
    <w:rsid w:val="005F702D"/>
    <w:rsid w:val="00600422"/>
    <w:rsid w:val="0060564B"/>
    <w:rsid w:val="00606458"/>
    <w:rsid w:val="006079DC"/>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6B6"/>
    <w:rsid w:val="00736C83"/>
    <w:rsid w:val="00736E9F"/>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2D4C"/>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57A10"/>
    <w:rsid w:val="008623AF"/>
    <w:rsid w:val="00862713"/>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22DD"/>
    <w:rsid w:val="008E46A6"/>
    <w:rsid w:val="008F37EB"/>
    <w:rsid w:val="008F4636"/>
    <w:rsid w:val="008F6A4E"/>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3F37"/>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D5356"/>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76146"/>
    <w:rsid w:val="00A836DB"/>
    <w:rsid w:val="00A838AB"/>
    <w:rsid w:val="00A85B04"/>
    <w:rsid w:val="00A86AFC"/>
    <w:rsid w:val="00A87151"/>
    <w:rsid w:val="00A9350E"/>
    <w:rsid w:val="00AA2962"/>
    <w:rsid w:val="00AA4B09"/>
    <w:rsid w:val="00AA552E"/>
    <w:rsid w:val="00AA7675"/>
    <w:rsid w:val="00AB0412"/>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3FD"/>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3F80"/>
    <w:rsid w:val="00B94D46"/>
    <w:rsid w:val="00B969F1"/>
    <w:rsid w:val="00BA0595"/>
    <w:rsid w:val="00BA298C"/>
    <w:rsid w:val="00BA6E60"/>
    <w:rsid w:val="00BB42BD"/>
    <w:rsid w:val="00BB7142"/>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6655"/>
    <w:rsid w:val="00C06D28"/>
    <w:rsid w:val="00C13516"/>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0BCA"/>
    <w:rsid w:val="00CC16F2"/>
    <w:rsid w:val="00CC2884"/>
    <w:rsid w:val="00CD2736"/>
    <w:rsid w:val="00CD6B33"/>
    <w:rsid w:val="00CE27B2"/>
    <w:rsid w:val="00CE3358"/>
    <w:rsid w:val="00CE3C0B"/>
    <w:rsid w:val="00CE48DB"/>
    <w:rsid w:val="00CE6A7B"/>
    <w:rsid w:val="00CF02F1"/>
    <w:rsid w:val="00CF11E5"/>
    <w:rsid w:val="00D00EFB"/>
    <w:rsid w:val="00D0323E"/>
    <w:rsid w:val="00D05FFB"/>
    <w:rsid w:val="00D0615A"/>
    <w:rsid w:val="00D06B7D"/>
    <w:rsid w:val="00D12BC4"/>
    <w:rsid w:val="00D16898"/>
    <w:rsid w:val="00D308E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1579"/>
    <w:rsid w:val="00D923EA"/>
    <w:rsid w:val="00D95CBB"/>
    <w:rsid w:val="00DA0CE3"/>
    <w:rsid w:val="00DA4D67"/>
    <w:rsid w:val="00DA5B0F"/>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E2D49"/>
    <w:rsid w:val="00DF0BAA"/>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4C7"/>
    <w:rsid w:val="00ED06CE"/>
    <w:rsid w:val="00ED2011"/>
    <w:rsid w:val="00ED47E1"/>
    <w:rsid w:val="00ED4A0A"/>
    <w:rsid w:val="00ED5BC9"/>
    <w:rsid w:val="00ED76AA"/>
    <w:rsid w:val="00ED7EC0"/>
    <w:rsid w:val="00EF1422"/>
    <w:rsid w:val="00EF25D0"/>
    <w:rsid w:val="00EF7770"/>
    <w:rsid w:val="00F03B78"/>
    <w:rsid w:val="00F04576"/>
    <w:rsid w:val="00F0568D"/>
    <w:rsid w:val="00F064CB"/>
    <w:rsid w:val="00F06777"/>
    <w:rsid w:val="00F149F5"/>
    <w:rsid w:val="00F22818"/>
    <w:rsid w:val="00F24B2A"/>
    <w:rsid w:val="00F2768F"/>
    <w:rsid w:val="00F3035A"/>
    <w:rsid w:val="00F34C0F"/>
    <w:rsid w:val="00F366C1"/>
    <w:rsid w:val="00F42FD8"/>
    <w:rsid w:val="00F47FED"/>
    <w:rsid w:val="00F56855"/>
    <w:rsid w:val="00F625B0"/>
    <w:rsid w:val="00F63665"/>
    <w:rsid w:val="00F64C49"/>
    <w:rsid w:val="00F64C81"/>
    <w:rsid w:val="00F66158"/>
    <w:rsid w:val="00F75416"/>
    <w:rsid w:val="00F84F97"/>
    <w:rsid w:val="00F85284"/>
    <w:rsid w:val="00F92181"/>
    <w:rsid w:val="00F92D56"/>
    <w:rsid w:val="00F942BF"/>
    <w:rsid w:val="00F945B7"/>
    <w:rsid w:val="00F947E6"/>
    <w:rsid w:val="00F96073"/>
    <w:rsid w:val="00F97445"/>
    <w:rsid w:val="00FA0266"/>
    <w:rsid w:val="00FA0884"/>
    <w:rsid w:val="00FA11BF"/>
    <w:rsid w:val="00FA25AC"/>
    <w:rsid w:val="00FB0682"/>
    <w:rsid w:val="00FB107F"/>
    <w:rsid w:val="00FB5285"/>
    <w:rsid w:val="00FB5ED0"/>
    <w:rsid w:val="00FC2CB9"/>
    <w:rsid w:val="00FC5E6D"/>
    <w:rsid w:val="00FD0643"/>
    <w:rsid w:val="00FD3D05"/>
    <w:rsid w:val="00FD4DE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3BE2C8-84FE-4A16-907A-EDA7C2AF9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2019-10-24T10:20:00Z</cp:lastPrinted>
  <dcterms:created xsi:type="dcterms:W3CDTF">2019-12-06T17:07:00Z</dcterms:created>
  <dcterms:modified xsi:type="dcterms:W3CDTF">2019-12-06T17:07:00Z</dcterms:modified>
</cp:coreProperties>
</file>