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05386B" w:rsidP="0005386B">
      <w:pPr>
        <w:pStyle w:val="Heading2"/>
      </w:pPr>
      <w:r>
        <w:t>FC 92.17 Investment of Precept Reserve Fund</w:t>
      </w:r>
    </w:p>
    <w:p w:rsidR="0005386B" w:rsidRDefault="0005386B" w:rsidP="0005386B">
      <w:r>
        <w:t xml:space="preserve">To note the Department for Communities and Local Government recommendation that local authorities develop an annual investment strategy to guide the prudent investment of public funds; which must be approved by the full council.  This strategy should have </w:t>
      </w:r>
      <w:r w:rsidR="00952E08">
        <w:t xml:space="preserve">the following </w:t>
      </w:r>
      <w:r>
        <w:t xml:space="preserve">objectives; achieving firstly </w:t>
      </w:r>
      <w:r w:rsidRPr="00952E08">
        <w:rPr>
          <w:b/>
        </w:rPr>
        <w:t>security</w:t>
      </w:r>
      <w:r>
        <w:t xml:space="preserve"> of the capital sum, then </w:t>
      </w:r>
      <w:r w:rsidRPr="00952E08">
        <w:rPr>
          <w:b/>
        </w:rPr>
        <w:t>liquidity</w:t>
      </w:r>
      <w:r>
        <w:t xml:space="preserve"> and finally </w:t>
      </w:r>
      <w:r w:rsidRPr="00952E08">
        <w:rPr>
          <w:b/>
        </w:rPr>
        <w:t>yield</w:t>
      </w:r>
      <w:r>
        <w:t xml:space="preserve">. (See guidance notes </w:t>
      </w:r>
      <w:r w:rsidRPr="00952E08">
        <w:rPr>
          <w:b/>
        </w:rPr>
        <w:t>FC92.17a)</w:t>
      </w:r>
    </w:p>
    <w:p w:rsidR="00952E08" w:rsidRDefault="00952E08" w:rsidP="00952E08">
      <w:r>
        <w:t xml:space="preserve">To re-consider the </w:t>
      </w:r>
      <w:r w:rsidRPr="00952E08">
        <w:rPr>
          <w:b/>
        </w:rPr>
        <w:t>CCLA Deposit Fund</w:t>
      </w:r>
      <w:r>
        <w:t xml:space="preserve"> as an alternative investment vehicle for the same or additional funds; (A separate report detailing the key features of each account </w:t>
      </w:r>
      <w:r>
        <w:t>is attached as appendix FC92.17b</w:t>
      </w:r>
      <w:r>
        <w:t>)</w:t>
      </w:r>
    </w:p>
    <w:p w:rsidR="0005386B" w:rsidRDefault="0005386B" w:rsidP="0005386B">
      <w:r>
        <w:t xml:space="preserve">To review and confirm the recommendation to invest £60,000 of core (Precept) reserves into the </w:t>
      </w:r>
      <w:r w:rsidRPr="00952E08">
        <w:rPr>
          <w:b/>
        </w:rPr>
        <w:t>CCLA Local Authorities Property Fund</w:t>
      </w:r>
      <w:r>
        <w:t xml:space="preserve"> (Minute J7.16 - 14 November 2016), giving due regard to the DCLG Guidance on Local Government Investments 2010 and subject to satisfactory assessment by an Independent Financial Advisor.</w:t>
      </w:r>
    </w:p>
    <w:p w:rsidR="00952E08" w:rsidRPr="0005386B" w:rsidRDefault="00952E08" w:rsidP="00952E08">
      <w:r>
        <w:t>To review and approve the responses proposed by the Finance Committee on 16 October 2017 for submission within the data capture document on which the financial investment assessment will be based; (FC 92.17c).</w:t>
      </w:r>
    </w:p>
    <w:p w:rsidR="0005386B" w:rsidRDefault="0005386B" w:rsidP="0005386B">
      <w:r>
        <w:t>To authorise the appointment of James Ryan Thornhill Ltd to act as independent financial advisors to the Council with respect to these investments at a fixed fee of £350.00; (FC92.17</w:t>
      </w:r>
      <w:r w:rsidR="00952E08">
        <w:t>d</w:t>
      </w:r>
      <w:bookmarkStart w:id="0" w:name="_GoBack"/>
      <w:bookmarkEnd w:id="0"/>
      <w:r>
        <w:t>)</w:t>
      </w:r>
    </w:p>
    <w:p w:rsidR="00952E08" w:rsidRPr="0005386B" w:rsidRDefault="00952E08"/>
    <w:sectPr w:rsidR="00952E08" w:rsidRPr="00053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6B"/>
    <w:rsid w:val="0005386B"/>
    <w:rsid w:val="001D10EF"/>
    <w:rsid w:val="00952E08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2017-10-30T17:33:00Z</dcterms:created>
  <dcterms:modified xsi:type="dcterms:W3CDTF">2017-10-31T16:23:00Z</dcterms:modified>
</cp:coreProperties>
</file>