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rsidR="00BC34F5" w:rsidRPr="00261C52" w:rsidRDefault="00BC34F5"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rsidR="005E6C80" w:rsidRPr="00261C52" w:rsidRDefault="005E6C80" w:rsidP="005E6C80">
      <w:pPr>
        <w:ind w:right="708"/>
        <w:jc w:val="both"/>
        <w:rPr>
          <w:rFonts w:ascii="Arial" w:hAnsi="Arial" w:cs="Arial"/>
          <w:sz w:val="22"/>
        </w:rPr>
      </w:pPr>
      <w:r w:rsidRPr="00261C52">
        <w:rPr>
          <w:rFonts w:ascii="Arial" w:hAnsi="Arial" w:cs="Arial"/>
          <w:sz w:val="22"/>
        </w:rPr>
        <w:t>Dear Councillors,</w:t>
      </w:r>
    </w:p>
    <w:p w:rsidR="0025000A" w:rsidRPr="00261C52" w:rsidRDefault="0025000A"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 xml:space="preserve">Monday </w:t>
      </w:r>
      <w:r w:rsidR="00D63D69">
        <w:rPr>
          <w:rFonts w:ascii="Arial" w:hAnsi="Arial" w:cs="Arial"/>
          <w:b/>
          <w:sz w:val="22"/>
        </w:rPr>
        <w:t>20 November</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p>
    <w:p w:rsidR="002907CB" w:rsidRPr="00261C52" w:rsidRDefault="002907CB" w:rsidP="005E6C80">
      <w:pPr>
        <w:rPr>
          <w:rFonts w:ascii="Arial" w:hAnsi="Arial" w:cs="Arial"/>
          <w:b/>
          <w:sz w:val="18"/>
          <w:szCs w:val="20"/>
        </w:rPr>
      </w:pPr>
    </w:p>
    <w:p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rsidR="002907CB" w:rsidRPr="00261C52" w:rsidRDefault="002907CB" w:rsidP="005E6C80">
      <w:pPr>
        <w:rPr>
          <w:rFonts w:ascii="Arial" w:hAnsi="Arial" w:cs="Arial"/>
          <w:b/>
          <w:sz w:val="18"/>
          <w:szCs w:val="20"/>
        </w:rPr>
      </w:pPr>
    </w:p>
    <w:p w:rsidR="00E50B67" w:rsidRPr="00261C52" w:rsidRDefault="003E6096" w:rsidP="005E6C80">
      <w:pPr>
        <w:rPr>
          <w:rFonts w:ascii="Arial" w:hAnsi="Arial" w:cs="Arial"/>
          <w:b/>
          <w:sz w:val="22"/>
        </w:rPr>
      </w:pPr>
      <w:r w:rsidRPr="00261C52">
        <w:rPr>
          <w:rFonts w:ascii="Arial" w:hAnsi="Arial" w:cs="Arial"/>
          <w:b/>
          <w:sz w:val="22"/>
        </w:rPr>
        <w:t>Caroline Higgins</w:t>
      </w:r>
    </w:p>
    <w:p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rsidR="00BE01B0" w:rsidRPr="00261C52" w:rsidRDefault="00D63D69" w:rsidP="003E6096">
      <w:pPr>
        <w:ind w:left="5760" w:firstLine="720"/>
        <w:jc w:val="center"/>
        <w:rPr>
          <w:rFonts w:ascii="Arial" w:hAnsi="Arial" w:cs="Arial"/>
          <w:b/>
          <w:sz w:val="22"/>
        </w:rPr>
      </w:pPr>
      <w:r>
        <w:rPr>
          <w:rFonts w:ascii="Arial" w:hAnsi="Arial" w:cs="Arial"/>
          <w:sz w:val="22"/>
        </w:rPr>
        <w:t>14 November</w:t>
      </w:r>
      <w:r w:rsidR="00F9240E" w:rsidRPr="00261C52">
        <w:rPr>
          <w:rFonts w:ascii="Arial" w:hAnsi="Arial" w:cs="Arial"/>
          <w:sz w:val="22"/>
        </w:rPr>
        <w:t xml:space="preserve"> 2017</w:t>
      </w:r>
    </w:p>
    <w:p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rsidR="005E6C80" w:rsidRPr="00261C52" w:rsidRDefault="005E6C80" w:rsidP="005E6C80">
      <w:pPr>
        <w:rPr>
          <w:rFonts w:ascii="Arial" w:hAnsi="Arial" w:cs="Arial"/>
          <w:b/>
          <w:sz w:val="22"/>
        </w:rPr>
      </w:pPr>
    </w:p>
    <w:p w:rsidR="00BC4FB5" w:rsidRPr="00261C52" w:rsidRDefault="00456845" w:rsidP="00870E44">
      <w:pPr>
        <w:ind w:left="1440" w:hanging="1440"/>
        <w:rPr>
          <w:rFonts w:ascii="Arial" w:hAnsi="Arial" w:cs="Arial"/>
          <w:sz w:val="22"/>
        </w:rPr>
      </w:pPr>
      <w:r w:rsidRPr="00261C52">
        <w:rPr>
          <w:rFonts w:ascii="Arial" w:hAnsi="Arial" w:cs="Arial"/>
          <w:b/>
          <w:sz w:val="22"/>
        </w:rPr>
        <w:t>P</w:t>
      </w:r>
      <w:r w:rsidR="00F9240E" w:rsidRPr="00261C52">
        <w:rPr>
          <w:rFonts w:ascii="Arial" w:hAnsi="Arial" w:cs="Arial"/>
          <w:b/>
          <w:sz w:val="22"/>
        </w:rPr>
        <w:t xml:space="preserve"> </w:t>
      </w:r>
      <w:r w:rsidR="00D63D69">
        <w:rPr>
          <w:rFonts w:ascii="Arial" w:hAnsi="Arial" w:cs="Arial"/>
          <w:b/>
          <w:sz w:val="22"/>
        </w:rPr>
        <w:t>91</w:t>
      </w:r>
      <w:r w:rsidR="003D5BD5" w:rsidRPr="00261C52">
        <w:rPr>
          <w:rFonts w:ascii="Arial" w:hAnsi="Arial" w:cs="Arial"/>
          <w:b/>
          <w:sz w:val="22"/>
        </w:rPr>
        <w:t>.1</w:t>
      </w:r>
      <w:r w:rsidR="00F9240E" w:rsidRPr="00261C52">
        <w:rPr>
          <w:rFonts w:ascii="Arial" w:hAnsi="Arial" w:cs="Arial"/>
          <w:b/>
          <w:sz w:val="22"/>
        </w:rPr>
        <w:t>7</w:t>
      </w:r>
      <w:r w:rsidRPr="00261C52">
        <w:rPr>
          <w:rFonts w:ascii="Arial" w:hAnsi="Arial" w:cs="Arial"/>
          <w:sz w:val="22"/>
        </w:rPr>
        <w:tab/>
      </w:r>
      <w:r w:rsidR="00C329F7" w:rsidRPr="00261C52">
        <w:rPr>
          <w:rFonts w:ascii="Arial" w:hAnsi="Arial" w:cs="Arial"/>
          <w:b/>
          <w:sz w:val="22"/>
        </w:rPr>
        <w:t>TO RECEIVE APOLOGIES AND REASONS FOR ABSENCE</w:t>
      </w:r>
    </w:p>
    <w:p w:rsidR="00C329F7" w:rsidRPr="00261C52" w:rsidRDefault="00C329F7" w:rsidP="00870E44">
      <w:pPr>
        <w:ind w:left="1440" w:hanging="1440"/>
        <w:rPr>
          <w:rFonts w:ascii="Arial" w:hAnsi="Arial" w:cs="Arial"/>
          <w:b/>
          <w:sz w:val="22"/>
        </w:rPr>
      </w:pPr>
    </w:p>
    <w:p w:rsidR="005E6C80" w:rsidRPr="00261C52" w:rsidRDefault="00C329F7" w:rsidP="00181B43">
      <w:pPr>
        <w:ind w:left="1440" w:hanging="1440"/>
        <w:rPr>
          <w:rFonts w:ascii="Arial" w:hAnsi="Arial" w:cs="Arial"/>
          <w:i/>
          <w:sz w:val="22"/>
        </w:rPr>
      </w:pPr>
      <w:r w:rsidRPr="00261C52">
        <w:rPr>
          <w:rFonts w:ascii="Arial" w:hAnsi="Arial" w:cs="Arial"/>
          <w:b/>
          <w:sz w:val="22"/>
        </w:rPr>
        <w:t>P</w:t>
      </w:r>
      <w:r w:rsidR="00CA4C0C">
        <w:rPr>
          <w:rFonts w:ascii="Arial" w:hAnsi="Arial" w:cs="Arial"/>
          <w:b/>
          <w:sz w:val="22"/>
        </w:rPr>
        <w:t xml:space="preserve"> </w:t>
      </w:r>
      <w:r w:rsidR="00D63D69">
        <w:rPr>
          <w:rFonts w:ascii="Arial" w:hAnsi="Arial" w:cs="Arial"/>
          <w:b/>
          <w:sz w:val="22"/>
        </w:rPr>
        <w:t>92</w:t>
      </w:r>
      <w:r w:rsidR="00BA42F3">
        <w:rPr>
          <w:rFonts w:ascii="Arial" w:hAnsi="Arial" w:cs="Arial"/>
          <w:b/>
          <w:sz w:val="22"/>
        </w:rPr>
        <w:t>.</w:t>
      </w:r>
      <w:r w:rsidR="00BC4FB5" w:rsidRPr="00261C52">
        <w:rPr>
          <w:rFonts w:ascii="Arial" w:hAnsi="Arial" w:cs="Arial"/>
          <w:b/>
          <w:sz w:val="22"/>
        </w:rPr>
        <w:t>17</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rsidR="005E6C80" w:rsidRDefault="005E6C80" w:rsidP="005E6C80">
      <w:pPr>
        <w:ind w:left="1440" w:hanging="1440"/>
        <w:rPr>
          <w:rFonts w:ascii="Arial" w:hAnsi="Arial" w:cs="Arial"/>
          <w:sz w:val="22"/>
        </w:rPr>
      </w:pPr>
    </w:p>
    <w:p w:rsidR="005E6C80" w:rsidRDefault="00CA4C0C" w:rsidP="005E6C80">
      <w:pPr>
        <w:ind w:left="1440" w:hanging="1440"/>
        <w:rPr>
          <w:rFonts w:ascii="Arial" w:hAnsi="Arial" w:cs="Arial"/>
          <w:b/>
          <w:sz w:val="22"/>
        </w:rPr>
      </w:pPr>
      <w:r>
        <w:rPr>
          <w:rFonts w:ascii="Arial" w:hAnsi="Arial" w:cs="Arial"/>
          <w:b/>
          <w:sz w:val="22"/>
        </w:rPr>
        <w:t>P</w:t>
      </w:r>
      <w:r w:rsidR="00D63D69">
        <w:rPr>
          <w:rFonts w:ascii="Arial" w:hAnsi="Arial" w:cs="Arial"/>
          <w:b/>
          <w:sz w:val="22"/>
        </w:rPr>
        <w:t>93</w:t>
      </w:r>
      <w:r w:rsidR="00571121" w:rsidRPr="00571121">
        <w:rPr>
          <w:rFonts w:ascii="Arial" w:hAnsi="Arial" w:cs="Arial"/>
          <w:b/>
          <w:sz w:val="22"/>
        </w:rPr>
        <w:t>.17</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860CB0" w:rsidRPr="00261C52">
        <w:rPr>
          <w:rFonts w:ascii="Arial" w:hAnsi="Arial" w:cs="Arial"/>
          <w:i/>
          <w:sz w:val="22"/>
        </w:rPr>
        <w:t xml:space="preserve">To allow members of the public to speak on any </w:t>
      </w:r>
      <w:r w:rsidR="0023794A">
        <w:rPr>
          <w:rFonts w:ascii="Arial" w:hAnsi="Arial" w:cs="Arial"/>
          <w:i/>
          <w:sz w:val="22"/>
        </w:rPr>
        <w:t>planning related item</w:t>
      </w:r>
      <w:r w:rsidR="00860CB0" w:rsidRPr="00261C52">
        <w:rPr>
          <w:rFonts w:ascii="Arial" w:hAnsi="Arial" w:cs="Arial"/>
          <w:i/>
          <w:sz w:val="22"/>
        </w:rPr>
        <w:t xml:space="preserve"> for a maximum of 3 minutes each at the Chairman’s discretion</w:t>
      </w:r>
      <w:r w:rsidR="00860CB0" w:rsidRPr="00261C52">
        <w:rPr>
          <w:rFonts w:ascii="Arial" w:hAnsi="Arial" w:cs="Arial"/>
          <w:b/>
          <w:sz w:val="22"/>
        </w:rPr>
        <w:t xml:space="preserve"> </w:t>
      </w:r>
    </w:p>
    <w:p w:rsidR="00860CB0" w:rsidRPr="00261C52" w:rsidRDefault="00860CB0" w:rsidP="005E6C80">
      <w:pPr>
        <w:ind w:left="1440" w:hanging="1440"/>
        <w:rPr>
          <w:rFonts w:ascii="Arial" w:hAnsi="Arial" w:cs="Arial"/>
          <w:sz w:val="22"/>
        </w:rPr>
      </w:pPr>
    </w:p>
    <w:p w:rsidR="00860CB0" w:rsidRPr="00261C52" w:rsidRDefault="00181B43" w:rsidP="00860CB0">
      <w:pPr>
        <w:ind w:left="1440" w:hanging="1440"/>
        <w:rPr>
          <w:rFonts w:ascii="Arial" w:hAnsi="Arial" w:cs="Arial"/>
          <w:i/>
          <w:sz w:val="22"/>
        </w:rPr>
      </w:pPr>
      <w:r w:rsidRPr="00261C52">
        <w:rPr>
          <w:rFonts w:ascii="Arial" w:hAnsi="Arial" w:cs="Arial"/>
          <w:b/>
          <w:sz w:val="22"/>
        </w:rPr>
        <w:t>P</w:t>
      </w:r>
      <w:r w:rsidR="00D63D69">
        <w:rPr>
          <w:rFonts w:ascii="Arial" w:hAnsi="Arial" w:cs="Arial"/>
          <w:b/>
          <w:sz w:val="22"/>
        </w:rPr>
        <w:t>94</w:t>
      </w:r>
      <w:r w:rsidRPr="00261C52">
        <w:rPr>
          <w:rFonts w:ascii="Arial" w:hAnsi="Arial" w:cs="Arial"/>
          <w:b/>
          <w:sz w:val="22"/>
        </w:rPr>
        <w:t>.1</w:t>
      </w:r>
      <w:r w:rsidR="00F9240E" w:rsidRPr="00261C52">
        <w:rPr>
          <w:rFonts w:ascii="Arial" w:hAnsi="Arial" w:cs="Arial"/>
          <w:b/>
          <w:sz w:val="22"/>
        </w:rPr>
        <w:t>7</w:t>
      </w:r>
      <w:r w:rsidR="005E6C80" w:rsidRPr="00261C52">
        <w:rPr>
          <w:rFonts w:ascii="Arial" w:hAnsi="Arial" w:cs="Arial"/>
          <w:sz w:val="22"/>
        </w:rPr>
        <w:tab/>
      </w:r>
      <w:r w:rsidR="00860CB0" w:rsidRPr="00261C52">
        <w:rPr>
          <w:rFonts w:ascii="Arial" w:hAnsi="Arial" w:cs="Arial"/>
          <w:b/>
          <w:sz w:val="22"/>
        </w:rPr>
        <w:t>MINUTES</w:t>
      </w:r>
      <w:r w:rsidR="00860CB0" w:rsidRPr="00261C52">
        <w:rPr>
          <w:rFonts w:ascii="Arial" w:hAnsi="Arial" w:cs="Arial"/>
          <w:sz w:val="22"/>
        </w:rPr>
        <w:t xml:space="preserve"> - </w:t>
      </w:r>
      <w:r w:rsidR="00860CB0" w:rsidRPr="00261C52">
        <w:rPr>
          <w:rFonts w:ascii="Arial" w:hAnsi="Arial" w:cs="Arial"/>
          <w:i/>
          <w:sz w:val="22"/>
        </w:rPr>
        <w:t xml:space="preserve">To approve and sign off the minutes of the Planning Committee meeting held on </w:t>
      </w:r>
      <w:r w:rsidR="00CA4C0C">
        <w:rPr>
          <w:rFonts w:ascii="Arial" w:hAnsi="Arial" w:cs="Arial"/>
          <w:i/>
          <w:sz w:val="22"/>
        </w:rPr>
        <w:t>Monday 2</w:t>
      </w:r>
      <w:r w:rsidR="00D63D69">
        <w:rPr>
          <w:rFonts w:ascii="Arial" w:hAnsi="Arial" w:cs="Arial"/>
          <w:i/>
          <w:sz w:val="22"/>
        </w:rPr>
        <w:t>3</w:t>
      </w:r>
      <w:r w:rsidR="00CA4C0C">
        <w:rPr>
          <w:rFonts w:ascii="Arial" w:hAnsi="Arial" w:cs="Arial"/>
          <w:i/>
          <w:sz w:val="22"/>
        </w:rPr>
        <w:t xml:space="preserve"> October</w:t>
      </w:r>
      <w:r w:rsidR="00860CB0" w:rsidRPr="00261C52">
        <w:rPr>
          <w:rFonts w:ascii="Arial" w:hAnsi="Arial" w:cs="Arial"/>
          <w:i/>
          <w:sz w:val="22"/>
        </w:rPr>
        <w:t xml:space="preserve"> 2017.</w:t>
      </w:r>
    </w:p>
    <w:p w:rsidR="00860CB0" w:rsidRPr="00261C52" w:rsidRDefault="00860CB0" w:rsidP="00860CB0">
      <w:pPr>
        <w:ind w:left="1440" w:hanging="1440"/>
        <w:rPr>
          <w:rFonts w:ascii="Arial" w:hAnsi="Arial" w:cs="Arial"/>
          <w:sz w:val="22"/>
        </w:rPr>
      </w:pPr>
    </w:p>
    <w:p w:rsidR="00177A7B" w:rsidRPr="00261C52" w:rsidRDefault="00860CB0" w:rsidP="00080377">
      <w:pPr>
        <w:ind w:left="1440" w:hanging="1440"/>
        <w:rPr>
          <w:rFonts w:ascii="Arial" w:hAnsi="Arial" w:cs="Arial"/>
          <w:sz w:val="22"/>
        </w:rPr>
      </w:pPr>
      <w:r w:rsidRPr="00261C52">
        <w:rPr>
          <w:rFonts w:ascii="Arial" w:hAnsi="Arial" w:cs="Arial"/>
          <w:b/>
          <w:sz w:val="22"/>
        </w:rPr>
        <w:t>P</w:t>
      </w:r>
      <w:r w:rsidR="00D63D69">
        <w:rPr>
          <w:rFonts w:ascii="Arial" w:hAnsi="Arial" w:cs="Arial"/>
          <w:b/>
          <w:sz w:val="22"/>
        </w:rPr>
        <w:t>95</w:t>
      </w:r>
      <w:r w:rsidRPr="00261C52">
        <w:rPr>
          <w:rFonts w:ascii="Arial" w:hAnsi="Arial" w:cs="Arial"/>
          <w:b/>
          <w:sz w:val="22"/>
        </w:rPr>
        <w:t>.17</w:t>
      </w:r>
      <w:r w:rsidR="00C329F7" w:rsidRPr="00261C52">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rsidR="00D63D69" w:rsidRDefault="00D63D69" w:rsidP="00D63D69">
      <w:pPr>
        <w:ind w:left="1440" w:hanging="1440"/>
      </w:pPr>
      <w:r>
        <w:rPr>
          <w:rFonts w:ascii="Arial" w:hAnsi="Arial" w:cs="Arial"/>
          <w:sz w:val="22"/>
        </w:rPr>
        <w:tab/>
      </w:r>
    </w:p>
    <w:p w:rsidR="00D63D69" w:rsidRPr="00D63D69" w:rsidRDefault="00D63D69" w:rsidP="00D63D69">
      <w:pPr>
        <w:pStyle w:val="PlainText"/>
        <w:numPr>
          <w:ilvl w:val="0"/>
          <w:numId w:val="24"/>
        </w:numPr>
        <w:rPr>
          <w:rFonts w:ascii="Calibri" w:eastAsia="Calibri" w:hAnsi="Calibri"/>
          <w:color w:val="0000FF" w:themeColor="hyperlink"/>
          <w:u w:val="single"/>
        </w:rPr>
      </w:pPr>
      <w:r w:rsidRPr="008C283F">
        <w:rPr>
          <w:rFonts w:ascii="Arial" w:hAnsi="Arial" w:cs="Arial"/>
        </w:rPr>
        <w:t>Application</w:t>
      </w:r>
      <w:r>
        <w:rPr>
          <w:rFonts w:ascii="Arial" w:hAnsi="Arial" w:cs="Arial"/>
        </w:rPr>
        <w:t xml:space="preserve"> </w:t>
      </w:r>
      <w:r w:rsidRPr="008C283F">
        <w:rPr>
          <w:rFonts w:ascii="Arial" w:hAnsi="Arial" w:cs="Arial"/>
        </w:rPr>
        <w:t>17/0</w:t>
      </w:r>
      <w:r>
        <w:rPr>
          <w:rFonts w:ascii="Arial" w:hAnsi="Arial" w:cs="Arial"/>
        </w:rPr>
        <w:t>5105</w:t>
      </w:r>
      <w:r w:rsidRPr="008C283F">
        <w:rPr>
          <w:rFonts w:ascii="Arial" w:hAnsi="Arial" w:cs="Arial"/>
        </w:rPr>
        <w:t>/</w:t>
      </w:r>
      <w:r>
        <w:rPr>
          <w:rFonts w:ascii="Arial" w:hAnsi="Arial" w:cs="Arial"/>
        </w:rPr>
        <w:t>FUL</w:t>
      </w:r>
      <w:r w:rsidRPr="008C283F">
        <w:rPr>
          <w:rFonts w:ascii="Arial" w:hAnsi="Arial" w:cs="Arial"/>
        </w:rPr>
        <w:t xml:space="preserve"> </w:t>
      </w:r>
      <w:r w:rsidRPr="008C283F">
        <w:rPr>
          <w:rFonts w:ascii="Arial" w:hAnsi="Arial" w:cs="Arial"/>
          <w:b/>
        </w:rPr>
        <w:t xml:space="preserve">-  </w:t>
      </w:r>
      <w:r>
        <w:rPr>
          <w:rFonts w:ascii="Arial" w:hAnsi="Arial" w:cs="Arial"/>
          <w:b/>
        </w:rPr>
        <w:t>1 Ferndale, Betley Lane</w:t>
      </w:r>
      <w:r w:rsidRPr="008C283F">
        <w:rPr>
          <w:rFonts w:ascii="Arial" w:hAnsi="Arial" w:cs="Arial"/>
          <w:b/>
        </w:rPr>
        <w:t>, Bayston Hill</w:t>
      </w:r>
      <w:r w:rsidRPr="008C283F">
        <w:rPr>
          <w:rFonts w:ascii="Arial" w:hAnsi="Arial" w:cs="Arial"/>
        </w:rPr>
        <w:t xml:space="preserve">:  </w:t>
      </w:r>
      <w:r>
        <w:rPr>
          <w:rFonts w:ascii="Arial" w:hAnsi="Arial" w:cs="Arial"/>
        </w:rPr>
        <w:t xml:space="preserve">Erection of a two-storey side extension and single storey rear extension; </w:t>
      </w:r>
      <w:hyperlink r:id="rId10" w:history="1">
        <w:r>
          <w:rPr>
            <w:rFonts w:ascii="Calibri" w:eastAsia="Calibri" w:hAnsi="Calibri"/>
            <w:color w:val="0000FF" w:themeColor="hyperlink"/>
            <w:u w:val="single"/>
          </w:rPr>
          <w:t>Click here</w:t>
        </w:r>
      </w:hyperlink>
      <w:r>
        <w:rPr>
          <w:rFonts w:ascii="Calibri" w:eastAsia="Calibri" w:hAnsi="Calibri"/>
        </w:rPr>
        <w:t xml:space="preserve">  </w:t>
      </w:r>
      <w:r w:rsidRPr="00D63D69">
        <w:rPr>
          <w:rFonts w:ascii="Calibri" w:eastAsia="Calibri" w:hAnsi="Calibri"/>
        </w:rPr>
        <w:t xml:space="preserve"> </w:t>
      </w:r>
    </w:p>
    <w:p w:rsidR="00D63D69" w:rsidRPr="00D63D69" w:rsidRDefault="00D63D69" w:rsidP="00D63D69">
      <w:pPr>
        <w:pStyle w:val="PlainText"/>
        <w:ind w:left="1778"/>
        <w:rPr>
          <w:rFonts w:ascii="Calibri" w:eastAsia="Calibri" w:hAnsi="Calibri"/>
          <w:color w:val="0000FF" w:themeColor="hyperlink"/>
          <w:u w:val="single"/>
        </w:rPr>
      </w:pPr>
    </w:p>
    <w:p w:rsidR="007B4014" w:rsidRDefault="00D63D69" w:rsidP="008C283F">
      <w:pPr>
        <w:pStyle w:val="PlainText"/>
        <w:numPr>
          <w:ilvl w:val="0"/>
          <w:numId w:val="24"/>
        </w:numPr>
        <w:rPr>
          <w:rFonts w:ascii="Arial" w:hAnsi="Arial" w:cs="Arial"/>
        </w:rPr>
      </w:pPr>
      <w:r>
        <w:rPr>
          <w:rFonts w:ascii="Arial" w:hAnsi="Arial" w:cs="Arial"/>
        </w:rPr>
        <w:t xml:space="preserve">Application 17/04658/FUL – </w:t>
      </w:r>
      <w:r w:rsidRPr="00D63D69">
        <w:rPr>
          <w:rFonts w:ascii="Arial" w:hAnsi="Arial" w:cs="Arial"/>
          <w:b/>
        </w:rPr>
        <w:t>Lythwood Park, Bayston Hill</w:t>
      </w:r>
      <w:r>
        <w:rPr>
          <w:rFonts w:ascii="Arial" w:hAnsi="Arial" w:cs="Arial"/>
        </w:rPr>
        <w:t>; Erection of extension to utility room and porch to existing dwelling; erection</w:t>
      </w:r>
      <w:r w:rsidR="0080596C">
        <w:rPr>
          <w:rFonts w:ascii="Arial" w:hAnsi="Arial" w:cs="Arial"/>
        </w:rPr>
        <w:t xml:space="preserve"> </w:t>
      </w:r>
      <w:r>
        <w:rPr>
          <w:rFonts w:ascii="Arial" w:hAnsi="Arial" w:cs="Arial"/>
        </w:rPr>
        <w:t>of 3-bay open fronted garage/gard</w:t>
      </w:r>
      <w:r w:rsidR="0080596C">
        <w:rPr>
          <w:rFonts w:ascii="Arial" w:hAnsi="Arial" w:cs="Arial"/>
        </w:rPr>
        <w:t xml:space="preserve">en store building with storage </w:t>
      </w:r>
      <w:r>
        <w:rPr>
          <w:rFonts w:ascii="Arial" w:hAnsi="Arial" w:cs="Arial"/>
        </w:rPr>
        <w:t>of above and formation of add</w:t>
      </w:r>
      <w:r w:rsidR="0080596C">
        <w:rPr>
          <w:rFonts w:ascii="Arial" w:hAnsi="Arial" w:cs="Arial"/>
        </w:rPr>
        <w:t xml:space="preserve">itional tarmacadam parking area; </w:t>
      </w:r>
      <w:hyperlink r:id="rId11" w:history="1">
        <w:r w:rsidR="0080596C">
          <w:rPr>
            <w:rFonts w:ascii="Times New Roman" w:eastAsia="Times New Roman" w:hAnsi="Times New Roman" w:cs="Times New Roman"/>
            <w:color w:val="0000FF" w:themeColor="hyperlink"/>
            <w:sz w:val="24"/>
            <w:szCs w:val="24"/>
            <w:u w:val="single"/>
            <w:lang w:eastAsia="en-GB"/>
          </w:rPr>
          <w:t>Click here</w:t>
        </w:r>
      </w:hyperlink>
    </w:p>
    <w:p w:rsidR="008C283F" w:rsidRDefault="008C283F" w:rsidP="008C283F">
      <w:pPr>
        <w:pStyle w:val="ListParagraph"/>
        <w:rPr>
          <w:rFonts w:ascii="Arial" w:hAnsi="Arial" w:cs="Arial"/>
        </w:rPr>
      </w:pPr>
    </w:p>
    <w:p w:rsidR="0080596C" w:rsidRPr="0080596C" w:rsidRDefault="00832D2D" w:rsidP="0080596C">
      <w:pPr>
        <w:pStyle w:val="ListParagraph"/>
        <w:numPr>
          <w:ilvl w:val="0"/>
          <w:numId w:val="24"/>
        </w:numPr>
        <w:rPr>
          <w:rFonts w:ascii="Arial" w:hAnsi="Arial" w:cs="Arial"/>
        </w:rPr>
      </w:pPr>
      <w:r w:rsidRPr="00D63D69">
        <w:rPr>
          <w:rFonts w:ascii="Arial" w:hAnsi="Arial" w:cs="Arial"/>
          <w:sz w:val="22"/>
        </w:rPr>
        <w:lastRenderedPageBreak/>
        <w:t>Application 17/</w:t>
      </w:r>
      <w:r w:rsidR="00D63D69" w:rsidRPr="00D63D69">
        <w:rPr>
          <w:rFonts w:ascii="Arial" w:hAnsi="Arial" w:cs="Arial"/>
          <w:sz w:val="22"/>
        </w:rPr>
        <w:t>05353/FUL</w:t>
      </w:r>
      <w:r w:rsidRPr="00D63D69">
        <w:rPr>
          <w:rFonts w:ascii="Arial" w:hAnsi="Arial" w:cs="Arial"/>
          <w:sz w:val="22"/>
        </w:rPr>
        <w:t xml:space="preserve"> -  </w:t>
      </w:r>
      <w:r w:rsidR="00D63D69" w:rsidRPr="00D63D69">
        <w:rPr>
          <w:rFonts w:ascii="Arial" w:hAnsi="Arial" w:cs="Arial"/>
          <w:b/>
          <w:sz w:val="22"/>
        </w:rPr>
        <w:t>34 Lyth Hill Road</w:t>
      </w:r>
      <w:r w:rsidRPr="00D63D69">
        <w:rPr>
          <w:rFonts w:ascii="Arial" w:hAnsi="Arial" w:cs="Arial"/>
          <w:b/>
          <w:sz w:val="22"/>
        </w:rPr>
        <w:t>, Bayston Hill;</w:t>
      </w:r>
      <w:r w:rsidRPr="00D63D69">
        <w:rPr>
          <w:rFonts w:ascii="Arial" w:hAnsi="Arial" w:cs="Arial"/>
          <w:sz w:val="22"/>
        </w:rPr>
        <w:t xml:space="preserve">  </w:t>
      </w:r>
      <w:r w:rsidR="0080596C">
        <w:rPr>
          <w:rFonts w:ascii="Arial" w:hAnsi="Arial" w:cs="Arial"/>
          <w:sz w:val="22"/>
        </w:rPr>
        <w:t xml:space="preserve">Erection of detached single garage with attached day room and detached garden store (following demolition of existing); </w:t>
      </w:r>
      <w:hyperlink r:id="rId12" w:history="1">
        <w:r w:rsidR="0080596C">
          <w:rPr>
            <w:rStyle w:val="Hyperlink"/>
            <w:rFonts w:ascii="Arial" w:hAnsi="Arial" w:cs="Arial"/>
          </w:rPr>
          <w:t>Click here</w:t>
        </w:r>
      </w:hyperlink>
      <w:r w:rsidR="0080596C">
        <w:rPr>
          <w:rFonts w:ascii="Arial" w:hAnsi="Arial" w:cs="Arial"/>
        </w:rPr>
        <w:t xml:space="preserve"> </w:t>
      </w:r>
      <w:r w:rsidR="0080596C" w:rsidRPr="0080596C">
        <w:rPr>
          <w:rFonts w:ascii="Arial" w:hAnsi="Arial" w:cs="Arial"/>
        </w:rPr>
        <w:t xml:space="preserve"> </w:t>
      </w:r>
    </w:p>
    <w:p w:rsidR="00832D2D" w:rsidRPr="00832D2D" w:rsidRDefault="00832D2D" w:rsidP="00832D2D">
      <w:pPr>
        <w:pStyle w:val="ListParagraph"/>
        <w:ind w:left="1778"/>
        <w:rPr>
          <w:rFonts w:ascii="Arial" w:hAnsi="Arial" w:cs="Arial"/>
          <w:sz w:val="22"/>
        </w:rPr>
      </w:pPr>
    </w:p>
    <w:p w:rsidR="00973D97" w:rsidRPr="00261C52" w:rsidRDefault="00973D97" w:rsidP="00FA15E4">
      <w:pPr>
        <w:pStyle w:val="ListParagraph"/>
        <w:numPr>
          <w:ilvl w:val="0"/>
          <w:numId w:val="24"/>
        </w:numPr>
        <w:rPr>
          <w:rFonts w:ascii="Arial" w:hAnsi="Arial" w:cs="Arial"/>
          <w:i/>
          <w:sz w:val="22"/>
        </w:rPr>
      </w:pPr>
      <w:r w:rsidRPr="00261C52">
        <w:rPr>
          <w:rFonts w:ascii="Arial" w:hAnsi="Arial" w:cs="Arial"/>
          <w:sz w:val="22"/>
        </w:rPr>
        <w:t>To consider any new planning applications validated since the publication of the agenda</w:t>
      </w:r>
    </w:p>
    <w:p w:rsidR="005F5A06" w:rsidRDefault="005F5A06">
      <w:pPr>
        <w:rPr>
          <w:rFonts w:ascii="Arial" w:hAnsi="Arial" w:cs="Arial"/>
          <w:b/>
          <w:sz w:val="22"/>
        </w:rPr>
      </w:pPr>
    </w:p>
    <w:p w:rsidR="00BA42F3" w:rsidRDefault="00BA42F3">
      <w:pPr>
        <w:rPr>
          <w:rFonts w:ascii="Arial" w:hAnsi="Arial" w:cs="Arial"/>
          <w:b/>
          <w:sz w:val="22"/>
        </w:rPr>
      </w:pPr>
      <w:r>
        <w:rPr>
          <w:rFonts w:ascii="Arial" w:hAnsi="Arial" w:cs="Arial"/>
          <w:b/>
          <w:sz w:val="22"/>
        </w:rPr>
        <w:tab/>
      </w:r>
    </w:p>
    <w:p w:rsidR="00AC4151" w:rsidRDefault="00860CB0">
      <w:pPr>
        <w:rPr>
          <w:rFonts w:ascii="Arial" w:hAnsi="Arial" w:cs="Arial"/>
          <w:sz w:val="22"/>
        </w:rPr>
      </w:pPr>
      <w:r w:rsidRPr="00261C52">
        <w:rPr>
          <w:rFonts w:ascii="Arial" w:hAnsi="Arial" w:cs="Arial"/>
          <w:b/>
          <w:sz w:val="22"/>
        </w:rPr>
        <w:t>P</w:t>
      </w:r>
      <w:r w:rsidR="0080596C">
        <w:rPr>
          <w:rFonts w:ascii="Arial" w:hAnsi="Arial" w:cs="Arial"/>
          <w:b/>
          <w:sz w:val="22"/>
        </w:rPr>
        <w:t>96</w:t>
      </w:r>
      <w:r w:rsidRPr="00261C52">
        <w:rPr>
          <w:rFonts w:ascii="Arial" w:hAnsi="Arial" w:cs="Arial"/>
          <w:b/>
          <w:sz w:val="22"/>
        </w:rPr>
        <w:t>.17</w:t>
      </w:r>
      <w:r w:rsidR="00261C52">
        <w:rPr>
          <w:rFonts w:ascii="Arial" w:hAnsi="Arial" w:cs="Arial"/>
          <w:b/>
          <w:sz w:val="22"/>
        </w:rPr>
        <w:tab/>
      </w:r>
      <w:r>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To note the following planning decisions</w:t>
      </w:r>
      <w:r w:rsidR="009F2A6F">
        <w:rPr>
          <w:rFonts w:ascii="Arial" w:hAnsi="Arial" w:cs="Arial"/>
          <w:sz w:val="22"/>
        </w:rPr>
        <w:t>:</w:t>
      </w:r>
    </w:p>
    <w:p w:rsidR="009F2A6F" w:rsidRPr="0080596C" w:rsidRDefault="009F2A6F" w:rsidP="0080596C">
      <w:pPr>
        <w:rPr>
          <w:rFonts w:ascii="Arial" w:hAnsi="Arial" w:cs="Arial"/>
          <w:sz w:val="22"/>
        </w:rPr>
      </w:pPr>
    </w:p>
    <w:p w:rsidR="00973D97" w:rsidRPr="00261C52" w:rsidRDefault="00973D97" w:rsidP="00FA15E4">
      <w:pPr>
        <w:pStyle w:val="ListParagraph"/>
        <w:numPr>
          <w:ilvl w:val="0"/>
          <w:numId w:val="25"/>
        </w:numPr>
        <w:rPr>
          <w:rFonts w:ascii="Arial" w:hAnsi="Arial" w:cs="Arial"/>
          <w:sz w:val="22"/>
        </w:rPr>
      </w:pPr>
      <w:r w:rsidRPr="00261C52">
        <w:rPr>
          <w:rFonts w:ascii="Arial" w:hAnsi="Arial" w:cs="Arial"/>
          <w:sz w:val="22"/>
        </w:rPr>
        <w:t>To note any planning decisions made since the publication of the agenda</w:t>
      </w:r>
    </w:p>
    <w:p w:rsidR="00973D97" w:rsidRPr="00261C52" w:rsidRDefault="00973D97" w:rsidP="00973D97">
      <w:pPr>
        <w:pStyle w:val="ListParagraph"/>
        <w:rPr>
          <w:rFonts w:ascii="Arial" w:hAnsi="Arial" w:cs="Arial"/>
          <w:sz w:val="22"/>
        </w:rPr>
      </w:pPr>
    </w:p>
    <w:p w:rsidR="00973D97" w:rsidRPr="00261C52" w:rsidRDefault="00860CB0" w:rsidP="00973D97">
      <w:pPr>
        <w:ind w:left="1440" w:hanging="1440"/>
        <w:rPr>
          <w:rFonts w:ascii="Arial" w:hAnsi="Arial" w:cs="Arial"/>
          <w:sz w:val="22"/>
        </w:rPr>
      </w:pPr>
      <w:r>
        <w:rPr>
          <w:rFonts w:ascii="Arial" w:hAnsi="Arial" w:cs="Arial"/>
          <w:b/>
          <w:sz w:val="22"/>
        </w:rPr>
        <w:t>P</w:t>
      </w:r>
      <w:r w:rsidR="0080596C">
        <w:rPr>
          <w:rFonts w:ascii="Arial" w:hAnsi="Arial" w:cs="Arial"/>
          <w:b/>
          <w:sz w:val="22"/>
        </w:rPr>
        <w:t>9</w:t>
      </w:r>
      <w:r w:rsidR="00CA4C0C">
        <w:rPr>
          <w:rFonts w:ascii="Arial" w:hAnsi="Arial" w:cs="Arial"/>
          <w:b/>
          <w:sz w:val="22"/>
        </w:rPr>
        <w:t>7</w:t>
      </w:r>
      <w:r>
        <w:rPr>
          <w:rFonts w:ascii="Arial" w:hAnsi="Arial" w:cs="Arial"/>
          <w:b/>
          <w:sz w:val="22"/>
        </w:rPr>
        <w:t>.17</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rsidR="006B32F8" w:rsidRPr="00261C52" w:rsidRDefault="006B32F8" w:rsidP="00973D97">
      <w:pPr>
        <w:ind w:left="1440" w:hanging="1440"/>
        <w:rPr>
          <w:rFonts w:ascii="Arial" w:hAnsi="Arial" w:cs="Arial"/>
          <w:sz w:val="22"/>
        </w:rPr>
      </w:pPr>
    </w:p>
    <w:p w:rsidR="00104E48" w:rsidRDefault="00860CB0" w:rsidP="00973D97">
      <w:pPr>
        <w:ind w:left="1440" w:hanging="1440"/>
        <w:rPr>
          <w:rFonts w:ascii="Arial" w:hAnsi="Arial" w:cs="Arial"/>
          <w:sz w:val="22"/>
        </w:rPr>
      </w:pPr>
      <w:r>
        <w:rPr>
          <w:rFonts w:ascii="Arial" w:hAnsi="Arial" w:cs="Arial"/>
          <w:b/>
          <w:sz w:val="22"/>
        </w:rPr>
        <w:t>P</w:t>
      </w:r>
      <w:r w:rsidR="0080596C">
        <w:rPr>
          <w:rFonts w:ascii="Arial" w:hAnsi="Arial" w:cs="Arial"/>
          <w:b/>
          <w:sz w:val="22"/>
        </w:rPr>
        <w:t>98</w:t>
      </w:r>
      <w:r>
        <w:rPr>
          <w:rFonts w:ascii="Arial" w:hAnsi="Arial" w:cs="Arial"/>
          <w:b/>
          <w:sz w:val="22"/>
        </w:rPr>
        <w:t>.17</w:t>
      </w:r>
      <w:r w:rsidR="00D53256">
        <w:rPr>
          <w:rFonts w:ascii="Arial" w:hAnsi="Arial" w:cs="Arial"/>
          <w:b/>
          <w:sz w:val="22"/>
        </w:rPr>
        <w:tab/>
      </w:r>
      <w:r w:rsidR="008B0722">
        <w:rPr>
          <w:rFonts w:ascii="Arial" w:hAnsi="Arial" w:cs="Arial"/>
          <w:b/>
          <w:sz w:val="22"/>
        </w:rPr>
        <w:t xml:space="preserve">CORRESPONDENCE – </w:t>
      </w:r>
      <w:r w:rsidR="008B0722">
        <w:rPr>
          <w:rFonts w:ascii="Arial" w:hAnsi="Arial" w:cs="Arial"/>
          <w:sz w:val="22"/>
        </w:rPr>
        <w:t xml:space="preserve">To </w:t>
      </w:r>
      <w:r w:rsidR="00AB4963">
        <w:rPr>
          <w:rFonts w:ascii="Arial" w:hAnsi="Arial" w:cs="Arial"/>
          <w:sz w:val="22"/>
        </w:rPr>
        <w:t>note</w:t>
      </w:r>
      <w:r w:rsidR="008B0722">
        <w:rPr>
          <w:rFonts w:ascii="Arial" w:hAnsi="Arial" w:cs="Arial"/>
          <w:sz w:val="22"/>
        </w:rPr>
        <w:t xml:space="preserve"> any correspondence</w:t>
      </w:r>
      <w:r w:rsidR="00AB4963">
        <w:rPr>
          <w:rFonts w:ascii="Arial" w:hAnsi="Arial" w:cs="Arial"/>
          <w:sz w:val="22"/>
        </w:rPr>
        <w:t xml:space="preserve"> sent or</w:t>
      </w:r>
      <w:r w:rsidR="008B0722">
        <w:rPr>
          <w:rFonts w:ascii="Arial" w:hAnsi="Arial" w:cs="Arial"/>
          <w:sz w:val="22"/>
        </w:rPr>
        <w:t xml:space="preserve"> received by the Council relating to planning issues and to agree an appropriate response</w:t>
      </w:r>
      <w:bookmarkStart w:id="0" w:name="_GoBack"/>
      <w:bookmarkEnd w:id="0"/>
    </w:p>
    <w:p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7F6BAA"/>
    <w:multiLevelType w:val="hybridMultilevel"/>
    <w:tmpl w:val="49D26EDC"/>
    <w:lvl w:ilvl="0" w:tplc="8DC2F16A">
      <w:start w:val="1"/>
      <w:numFmt w:val="decimal"/>
      <w:lvlText w:val="%1."/>
      <w:lvlJc w:val="left"/>
      <w:pPr>
        <w:ind w:left="1778" w:hanging="360"/>
      </w:pPr>
      <w:rPr>
        <w:rFonts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0"/>
  </w:num>
  <w:num w:numId="3">
    <w:abstractNumId w:val="19"/>
  </w:num>
  <w:num w:numId="4">
    <w:abstractNumId w:val="21"/>
  </w:num>
  <w:num w:numId="5">
    <w:abstractNumId w:val="26"/>
  </w:num>
  <w:num w:numId="6">
    <w:abstractNumId w:val="24"/>
  </w:num>
  <w:num w:numId="7">
    <w:abstractNumId w:val="3"/>
  </w:num>
  <w:num w:numId="8">
    <w:abstractNumId w:val="0"/>
  </w:num>
  <w:num w:numId="9">
    <w:abstractNumId w:val="27"/>
  </w:num>
  <w:num w:numId="10">
    <w:abstractNumId w:val="1"/>
  </w:num>
  <w:num w:numId="11">
    <w:abstractNumId w:val="23"/>
  </w:num>
  <w:num w:numId="12">
    <w:abstractNumId w:val="15"/>
  </w:num>
  <w:num w:numId="13">
    <w:abstractNumId w:val="28"/>
  </w:num>
  <w:num w:numId="14">
    <w:abstractNumId w:val="29"/>
  </w:num>
  <w:num w:numId="15">
    <w:abstractNumId w:val="22"/>
  </w:num>
  <w:num w:numId="16">
    <w:abstractNumId w:val="17"/>
  </w:num>
  <w:num w:numId="17">
    <w:abstractNumId w:val="2"/>
  </w:num>
  <w:num w:numId="18">
    <w:abstractNumId w:val="16"/>
  </w:num>
  <w:num w:numId="19">
    <w:abstractNumId w:val="25"/>
  </w:num>
  <w:num w:numId="20">
    <w:abstractNumId w:val="12"/>
  </w:num>
  <w:num w:numId="21">
    <w:abstractNumId w:val="7"/>
  </w:num>
  <w:num w:numId="22">
    <w:abstractNumId w:val="11"/>
  </w:num>
  <w:num w:numId="23">
    <w:abstractNumId w:val="18"/>
  </w:num>
  <w:num w:numId="24">
    <w:abstractNumId w:val="6"/>
  </w:num>
  <w:num w:numId="25">
    <w:abstractNumId w:val="4"/>
  </w:num>
  <w:num w:numId="26">
    <w:abstractNumId w:val="8"/>
  </w:num>
  <w:num w:numId="27">
    <w:abstractNumId w:val="13"/>
  </w:num>
  <w:num w:numId="28">
    <w:abstractNumId w:val="20"/>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4221"/>
    <w:rsid w:val="0003297F"/>
    <w:rsid w:val="00032FCF"/>
    <w:rsid w:val="0003366C"/>
    <w:rsid w:val="00033B04"/>
    <w:rsid w:val="0004351A"/>
    <w:rsid w:val="0005354B"/>
    <w:rsid w:val="00054368"/>
    <w:rsid w:val="00064D0C"/>
    <w:rsid w:val="00067489"/>
    <w:rsid w:val="00067D25"/>
    <w:rsid w:val="00080377"/>
    <w:rsid w:val="000860B0"/>
    <w:rsid w:val="00097BFB"/>
    <w:rsid w:val="000A34A6"/>
    <w:rsid w:val="000A45E9"/>
    <w:rsid w:val="000B6822"/>
    <w:rsid w:val="000C25A2"/>
    <w:rsid w:val="000E38CF"/>
    <w:rsid w:val="0010356F"/>
    <w:rsid w:val="00104E48"/>
    <w:rsid w:val="001063F5"/>
    <w:rsid w:val="001167B6"/>
    <w:rsid w:val="00117F2D"/>
    <w:rsid w:val="00127DCA"/>
    <w:rsid w:val="00130796"/>
    <w:rsid w:val="00133124"/>
    <w:rsid w:val="00143FA3"/>
    <w:rsid w:val="00144DEF"/>
    <w:rsid w:val="00147BBE"/>
    <w:rsid w:val="00152FBC"/>
    <w:rsid w:val="00153479"/>
    <w:rsid w:val="00167695"/>
    <w:rsid w:val="0017685F"/>
    <w:rsid w:val="00177A7B"/>
    <w:rsid w:val="00181B43"/>
    <w:rsid w:val="0018348F"/>
    <w:rsid w:val="00184C54"/>
    <w:rsid w:val="00191B95"/>
    <w:rsid w:val="001A0E41"/>
    <w:rsid w:val="001B10CA"/>
    <w:rsid w:val="001B2E41"/>
    <w:rsid w:val="001C00A1"/>
    <w:rsid w:val="001C0E5D"/>
    <w:rsid w:val="001C3FB9"/>
    <w:rsid w:val="001D1B17"/>
    <w:rsid w:val="001E29AA"/>
    <w:rsid w:val="001E30CE"/>
    <w:rsid w:val="00206553"/>
    <w:rsid w:val="00210CB7"/>
    <w:rsid w:val="0023794A"/>
    <w:rsid w:val="002418D5"/>
    <w:rsid w:val="00242FB5"/>
    <w:rsid w:val="0024470C"/>
    <w:rsid w:val="0025000A"/>
    <w:rsid w:val="002529CA"/>
    <w:rsid w:val="00261C52"/>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3FE4"/>
    <w:rsid w:val="002F5F18"/>
    <w:rsid w:val="002F6C3B"/>
    <w:rsid w:val="003030A8"/>
    <w:rsid w:val="00315893"/>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2DD1"/>
    <w:rsid w:val="0047593E"/>
    <w:rsid w:val="00477602"/>
    <w:rsid w:val="0048383E"/>
    <w:rsid w:val="00486E66"/>
    <w:rsid w:val="004903B1"/>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551A8"/>
    <w:rsid w:val="00571121"/>
    <w:rsid w:val="005860D5"/>
    <w:rsid w:val="00587963"/>
    <w:rsid w:val="00590158"/>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32F8"/>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303AB"/>
    <w:rsid w:val="0073738F"/>
    <w:rsid w:val="00741396"/>
    <w:rsid w:val="0075066B"/>
    <w:rsid w:val="00750DC1"/>
    <w:rsid w:val="00755C98"/>
    <w:rsid w:val="007709D8"/>
    <w:rsid w:val="00776C96"/>
    <w:rsid w:val="00780438"/>
    <w:rsid w:val="0078062E"/>
    <w:rsid w:val="00780F1A"/>
    <w:rsid w:val="00783824"/>
    <w:rsid w:val="007850B9"/>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24457"/>
    <w:rsid w:val="00A25CB2"/>
    <w:rsid w:val="00A3182A"/>
    <w:rsid w:val="00A7237C"/>
    <w:rsid w:val="00A90162"/>
    <w:rsid w:val="00A97D81"/>
    <w:rsid w:val="00AB0557"/>
    <w:rsid w:val="00AB2184"/>
    <w:rsid w:val="00AB4963"/>
    <w:rsid w:val="00AC4151"/>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AFC"/>
    <w:rsid w:val="00BE78AA"/>
    <w:rsid w:val="00BF13EC"/>
    <w:rsid w:val="00BF3534"/>
    <w:rsid w:val="00C008D8"/>
    <w:rsid w:val="00C03A3F"/>
    <w:rsid w:val="00C10CF1"/>
    <w:rsid w:val="00C14AF6"/>
    <w:rsid w:val="00C15C11"/>
    <w:rsid w:val="00C17EEA"/>
    <w:rsid w:val="00C329F7"/>
    <w:rsid w:val="00C34AD1"/>
    <w:rsid w:val="00C35BCF"/>
    <w:rsid w:val="00C478A1"/>
    <w:rsid w:val="00C51D01"/>
    <w:rsid w:val="00C651CE"/>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314A2"/>
    <w:rsid w:val="00D511E2"/>
    <w:rsid w:val="00D53256"/>
    <w:rsid w:val="00D63D69"/>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0313F"/>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9240E"/>
    <w:rsid w:val="00F941D3"/>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a.shropshire.gov.uk/online-applications/applicationDetails.do?activeTab=summary&amp;keyVal=OYUVT1TDHMJ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OWSQ1UTDGSH00" TargetMode="Externa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OY4JDNTD07V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C6A6-0063-4406-8975-E7FE0FC2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2017-08-02T08:11:00Z</cp:lastPrinted>
  <dcterms:created xsi:type="dcterms:W3CDTF">2017-11-14T17:20:00Z</dcterms:created>
  <dcterms:modified xsi:type="dcterms:W3CDTF">2017-11-14T17:20:00Z</dcterms:modified>
</cp:coreProperties>
</file>