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667F1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6568B4" w:rsidRDefault="006568B4">
                      <w:pPr>
                        <w:rPr>
                          <w:sz w:val="20"/>
                          <w:szCs w:val="20"/>
                        </w:rPr>
                      </w:pPr>
                    </w:p>
                  </w:txbxContent>
                </v:textbox>
              </v:shape>
            </w:pict>
          </mc:Fallback>
        </mc:AlternateContent>
      </w:r>
      <w:proofErr w:type="gramStart"/>
      <w:r w:rsidR="00231A2C">
        <w:t>zzzzzzz</w:t>
      </w:r>
      <w:r w:rsidR="006D33FB">
        <w:t>7</w:t>
      </w:r>
      <w:r w:rsidR="008B0248">
        <w:t>-</w:t>
      </w:r>
      <w:proofErr w:type="gramEnd"/>
    </w:p>
    <w:p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rsidR="00462DC4" w:rsidRDefault="00462DC4"/>
    <w:p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B8034D">
        <w:rPr>
          <w:rFonts w:ascii="Arial" w:hAnsi="Arial" w:cs="Arial"/>
          <w:b/>
          <w:bCs/>
          <w:sz w:val="22"/>
          <w:szCs w:val="22"/>
        </w:rPr>
        <w:t>Fred Jones</w:t>
      </w:r>
    </w:p>
    <w:p w:rsidR="00FC0DBC" w:rsidRPr="00E05CC3" w:rsidRDefault="00A27801" w:rsidP="0086708F">
      <w:pPr>
        <w:jc w:val="both"/>
        <w:rPr>
          <w:rFonts w:ascii="Arial" w:hAnsi="Arial" w:cs="Arial"/>
          <w:b/>
          <w:sz w:val="22"/>
          <w:szCs w:val="22"/>
        </w:rPr>
      </w:pPr>
      <w:r>
        <w:rPr>
          <w:rFonts w:ascii="Arial" w:hAnsi="Arial" w:cs="Arial"/>
          <w:b/>
          <w:sz w:val="22"/>
          <w:szCs w:val="22"/>
        </w:rPr>
        <w:t>1 June</w:t>
      </w:r>
      <w:r w:rsidR="00767876">
        <w:rPr>
          <w:rFonts w:ascii="Arial" w:hAnsi="Arial" w:cs="Arial"/>
          <w:b/>
          <w:sz w:val="22"/>
          <w:szCs w:val="22"/>
        </w:rPr>
        <w:t xml:space="preserve"> </w:t>
      </w:r>
      <w:r w:rsidR="00C24E9E">
        <w:rPr>
          <w:rFonts w:ascii="Arial" w:hAnsi="Arial" w:cs="Arial"/>
          <w:b/>
          <w:sz w:val="22"/>
          <w:szCs w:val="22"/>
        </w:rPr>
        <w:t>2016</w:t>
      </w:r>
    </w:p>
    <w:p w:rsidR="0032579E" w:rsidRDefault="0032579E" w:rsidP="0086708F">
      <w:pPr>
        <w:jc w:val="both"/>
        <w:rPr>
          <w:rFonts w:ascii="Arial" w:hAnsi="Arial" w:cs="Arial"/>
          <w:b/>
          <w:sz w:val="22"/>
          <w:szCs w:val="22"/>
        </w:rPr>
      </w:pPr>
    </w:p>
    <w:p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C24E9E">
        <w:rPr>
          <w:rFonts w:ascii="Arial" w:hAnsi="Arial" w:cs="Arial"/>
          <w:b/>
          <w:sz w:val="22"/>
          <w:szCs w:val="22"/>
        </w:rPr>
        <w:t>7.</w:t>
      </w:r>
      <w:r w:rsidR="00231A2C">
        <w:rPr>
          <w:rFonts w:ascii="Arial" w:hAnsi="Arial" w:cs="Arial"/>
          <w:b/>
          <w:sz w:val="22"/>
          <w:szCs w:val="22"/>
        </w:rPr>
        <w:t>0</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563E10" w:rsidRPr="00E05CC3">
        <w:rPr>
          <w:rFonts w:ascii="Arial" w:hAnsi="Arial" w:cs="Arial"/>
          <w:b/>
          <w:sz w:val="22"/>
          <w:szCs w:val="22"/>
        </w:rPr>
        <w:t xml:space="preserve">Monday </w:t>
      </w:r>
      <w:r w:rsidR="00A27801">
        <w:rPr>
          <w:rFonts w:ascii="Arial" w:hAnsi="Arial" w:cs="Arial"/>
          <w:b/>
          <w:sz w:val="22"/>
          <w:szCs w:val="22"/>
        </w:rPr>
        <w:t>9 May</w:t>
      </w:r>
      <w:r w:rsidR="00767876">
        <w:rPr>
          <w:rFonts w:ascii="Arial" w:hAnsi="Arial" w:cs="Arial"/>
          <w:b/>
          <w:sz w:val="22"/>
          <w:szCs w:val="22"/>
        </w:rPr>
        <w:t xml:space="preserve"> </w:t>
      </w:r>
      <w:r w:rsidR="00C24E9E">
        <w:rPr>
          <w:rFonts w:ascii="Arial" w:hAnsi="Arial" w:cs="Arial"/>
          <w:b/>
          <w:sz w:val="22"/>
          <w:szCs w:val="22"/>
        </w:rPr>
        <w:t>2016</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rsidTr="00617BE4">
        <w:tc>
          <w:tcPr>
            <w:tcW w:w="1526" w:type="dxa"/>
          </w:tcPr>
          <w:p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rsidR="0086708F" w:rsidRPr="00E05CC3" w:rsidRDefault="0086708F" w:rsidP="00767876">
            <w:pPr>
              <w:ind w:right="743"/>
              <w:jc w:val="both"/>
              <w:rPr>
                <w:rFonts w:ascii="Arial" w:hAnsi="Arial" w:cs="Arial"/>
                <w:sz w:val="22"/>
                <w:szCs w:val="22"/>
              </w:rPr>
            </w:pPr>
            <w:r w:rsidRPr="00E05CC3">
              <w:rPr>
                <w:rFonts w:ascii="Arial" w:hAnsi="Arial" w:cs="Arial"/>
                <w:sz w:val="22"/>
                <w:szCs w:val="22"/>
              </w:rPr>
              <w:t>Cllrs</w:t>
            </w:r>
            <w:r w:rsidR="001F1DE5">
              <w:rPr>
                <w:rFonts w:ascii="Arial" w:hAnsi="Arial" w:cs="Arial"/>
                <w:sz w:val="22"/>
                <w:szCs w:val="22"/>
              </w:rPr>
              <w:t xml:space="preserve"> </w:t>
            </w:r>
            <w:r w:rsidR="005F34E6">
              <w:rPr>
                <w:rFonts w:ascii="Arial" w:hAnsi="Arial" w:cs="Arial"/>
                <w:sz w:val="22"/>
                <w:szCs w:val="22"/>
              </w:rPr>
              <w:t xml:space="preserve">Mrs </w:t>
            </w:r>
            <w:r w:rsidR="00767876">
              <w:rPr>
                <w:rFonts w:ascii="Arial" w:hAnsi="Arial" w:cs="Arial"/>
                <w:sz w:val="22"/>
                <w:szCs w:val="22"/>
              </w:rPr>
              <w:t>Lewis</w:t>
            </w:r>
            <w:r w:rsidR="005F34E6">
              <w:rPr>
                <w:rFonts w:ascii="Arial" w:hAnsi="Arial" w:cs="Arial"/>
                <w:sz w:val="22"/>
                <w:szCs w:val="22"/>
              </w:rPr>
              <w:t xml:space="preserve"> (Chair)</w:t>
            </w:r>
            <w:r w:rsidR="001F1DE5">
              <w:rPr>
                <w:rFonts w:ascii="Arial" w:hAnsi="Arial" w:cs="Arial"/>
                <w:sz w:val="22"/>
                <w:szCs w:val="22"/>
              </w:rPr>
              <w:t>,</w:t>
            </w:r>
            <w:r w:rsidR="00C75A18">
              <w:rPr>
                <w:rFonts w:ascii="Arial" w:hAnsi="Arial" w:cs="Arial"/>
                <w:sz w:val="22"/>
                <w:szCs w:val="22"/>
              </w:rPr>
              <w:t xml:space="preserve"> </w:t>
            </w:r>
            <w:r w:rsidR="00C92D2E">
              <w:rPr>
                <w:rFonts w:ascii="Arial" w:hAnsi="Arial" w:cs="Arial"/>
                <w:sz w:val="22"/>
                <w:szCs w:val="22"/>
              </w:rPr>
              <w:t xml:space="preserve">Ms </w:t>
            </w:r>
            <w:r w:rsidR="00CE0A01">
              <w:rPr>
                <w:rFonts w:ascii="Arial" w:hAnsi="Arial" w:cs="Arial"/>
                <w:sz w:val="22"/>
                <w:szCs w:val="22"/>
              </w:rPr>
              <w:t xml:space="preserve">Candy, </w:t>
            </w:r>
            <w:r w:rsidR="00767876">
              <w:rPr>
                <w:rFonts w:ascii="Arial" w:hAnsi="Arial" w:cs="Arial"/>
                <w:sz w:val="22"/>
                <w:szCs w:val="22"/>
              </w:rPr>
              <w:t>Breeze,</w:t>
            </w:r>
            <w:r w:rsidR="00A27801">
              <w:rPr>
                <w:rFonts w:ascii="Arial" w:hAnsi="Arial" w:cs="Arial"/>
                <w:sz w:val="22"/>
                <w:szCs w:val="22"/>
              </w:rPr>
              <w:t xml:space="preserve"> </w:t>
            </w:r>
            <w:r w:rsidR="00CE0A01">
              <w:rPr>
                <w:rFonts w:ascii="Arial" w:hAnsi="Arial" w:cs="Arial"/>
                <w:sz w:val="22"/>
                <w:szCs w:val="22"/>
              </w:rPr>
              <w:t xml:space="preserve">Gouge and </w:t>
            </w:r>
            <w:r w:rsidR="005F34E6">
              <w:rPr>
                <w:rFonts w:ascii="Arial" w:hAnsi="Arial" w:cs="Arial"/>
                <w:sz w:val="22"/>
                <w:szCs w:val="22"/>
              </w:rPr>
              <w:t>Jones</w:t>
            </w:r>
            <w:r w:rsidR="00CE0A01">
              <w:rPr>
                <w:rFonts w:ascii="Arial" w:hAnsi="Arial" w:cs="Arial"/>
                <w:sz w:val="22"/>
                <w:szCs w:val="22"/>
              </w:rPr>
              <w:t>.</w:t>
            </w:r>
          </w:p>
        </w:tc>
      </w:tr>
      <w:tr w:rsidR="0086708F" w:rsidRPr="00E05CC3" w:rsidTr="00617BE4">
        <w:tc>
          <w:tcPr>
            <w:tcW w:w="1526" w:type="dxa"/>
          </w:tcPr>
          <w:p w:rsidR="0086708F" w:rsidRPr="00E05CC3" w:rsidRDefault="0086708F" w:rsidP="00617BE4">
            <w:pPr>
              <w:rPr>
                <w:rFonts w:ascii="Arial" w:hAnsi="Arial" w:cs="Arial"/>
                <w:sz w:val="22"/>
                <w:szCs w:val="22"/>
              </w:rPr>
            </w:pPr>
          </w:p>
        </w:tc>
        <w:tc>
          <w:tcPr>
            <w:tcW w:w="7371" w:type="dxa"/>
          </w:tcPr>
          <w:p w:rsidR="0086708F" w:rsidRPr="00E05CC3" w:rsidRDefault="0086708F" w:rsidP="00617BE4">
            <w:pPr>
              <w:rPr>
                <w:rFonts w:ascii="Arial" w:hAnsi="Arial" w:cs="Arial"/>
                <w:sz w:val="22"/>
                <w:szCs w:val="22"/>
              </w:rPr>
            </w:pPr>
          </w:p>
        </w:tc>
      </w:tr>
      <w:tr w:rsidR="0086708F" w:rsidRPr="00E05CC3" w:rsidTr="00617BE4">
        <w:tc>
          <w:tcPr>
            <w:tcW w:w="1526" w:type="dxa"/>
          </w:tcPr>
          <w:p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rsidR="00C75A18" w:rsidRDefault="00C75A18" w:rsidP="00801BE1">
            <w:pPr>
              <w:rPr>
                <w:rFonts w:ascii="Arial" w:hAnsi="Arial" w:cs="Arial"/>
                <w:sz w:val="22"/>
                <w:szCs w:val="22"/>
              </w:rPr>
            </w:pPr>
          </w:p>
          <w:p w:rsidR="0086708F" w:rsidRPr="00E05CC3" w:rsidRDefault="006D5F8D" w:rsidP="00A27801">
            <w:pPr>
              <w:rPr>
                <w:rFonts w:ascii="Arial" w:hAnsi="Arial" w:cs="Arial"/>
                <w:sz w:val="22"/>
                <w:szCs w:val="22"/>
              </w:rPr>
            </w:pPr>
            <w:r w:rsidRPr="00E05CC3">
              <w:rPr>
                <w:rFonts w:ascii="Arial" w:hAnsi="Arial" w:cs="Arial"/>
                <w:sz w:val="22"/>
                <w:szCs w:val="22"/>
              </w:rPr>
              <w:t>Clerk</w:t>
            </w:r>
            <w:r w:rsidR="00231A2C">
              <w:rPr>
                <w:rFonts w:ascii="Arial" w:hAnsi="Arial" w:cs="Arial"/>
                <w:sz w:val="22"/>
                <w:szCs w:val="22"/>
              </w:rPr>
              <w:t>, Caroline Higgins</w:t>
            </w:r>
            <w:r w:rsidR="00A27801">
              <w:rPr>
                <w:rFonts w:ascii="Arial" w:hAnsi="Arial" w:cs="Arial"/>
                <w:sz w:val="22"/>
                <w:szCs w:val="22"/>
              </w:rPr>
              <w:t>; T Clarke, Shropshire Council member</w:t>
            </w:r>
          </w:p>
        </w:tc>
      </w:tr>
    </w:tbl>
    <w:p w:rsidR="00FA405C" w:rsidRDefault="00FA405C" w:rsidP="00512645">
      <w:pPr>
        <w:ind w:left="1418" w:hanging="1418"/>
        <w:rPr>
          <w:rFonts w:ascii="Arial" w:hAnsi="Arial" w:cs="Arial"/>
          <w:b/>
          <w:sz w:val="22"/>
          <w:szCs w:val="22"/>
        </w:rPr>
      </w:pPr>
    </w:p>
    <w:p w:rsidR="00AA7D6A" w:rsidRPr="00B96062" w:rsidRDefault="006326C0" w:rsidP="00512645">
      <w:pPr>
        <w:ind w:left="1418" w:hanging="1418"/>
        <w:rPr>
          <w:rFonts w:ascii="Arial" w:hAnsi="Arial" w:cs="Arial"/>
          <w:i/>
          <w:sz w:val="22"/>
          <w:szCs w:val="22"/>
        </w:rPr>
      </w:pPr>
      <w:r w:rsidRPr="00E05CC3">
        <w:rPr>
          <w:rFonts w:ascii="Arial" w:hAnsi="Arial" w:cs="Arial"/>
          <w:sz w:val="22"/>
          <w:szCs w:val="22"/>
        </w:rPr>
        <w:t>P</w:t>
      </w:r>
      <w:r w:rsidR="00A27801">
        <w:rPr>
          <w:rFonts w:ascii="Arial" w:hAnsi="Arial" w:cs="Arial"/>
          <w:sz w:val="22"/>
          <w:szCs w:val="22"/>
        </w:rPr>
        <w:t>34</w:t>
      </w:r>
      <w:r w:rsidR="00C24E9E">
        <w:rPr>
          <w:rFonts w:ascii="Arial" w:hAnsi="Arial" w:cs="Arial"/>
          <w:sz w:val="22"/>
          <w:szCs w:val="22"/>
        </w:rPr>
        <w:t>.16</w:t>
      </w:r>
      <w:r w:rsidRPr="00E05CC3">
        <w:rPr>
          <w:rFonts w:ascii="Arial" w:hAnsi="Arial" w:cs="Arial"/>
          <w:sz w:val="22"/>
          <w:szCs w:val="22"/>
        </w:rPr>
        <w:tab/>
      </w:r>
      <w:r w:rsidR="00E6036A" w:rsidRPr="00E05CC3">
        <w:rPr>
          <w:rFonts w:ascii="Arial" w:hAnsi="Arial" w:cs="Arial"/>
          <w:b/>
          <w:sz w:val="22"/>
          <w:szCs w:val="22"/>
        </w:rPr>
        <w:t>APOLOGIES</w:t>
      </w:r>
      <w:r w:rsidR="0086708F" w:rsidRPr="00E05CC3">
        <w:rPr>
          <w:rFonts w:ascii="Arial" w:hAnsi="Arial" w:cs="Arial"/>
          <w:b/>
          <w:sz w:val="22"/>
          <w:szCs w:val="22"/>
        </w:rPr>
        <w:t xml:space="preserve"> –</w:t>
      </w:r>
      <w:r w:rsidR="008A24FB">
        <w:rPr>
          <w:rFonts w:ascii="Arial" w:hAnsi="Arial" w:cs="Arial"/>
          <w:sz w:val="22"/>
          <w:szCs w:val="22"/>
        </w:rPr>
        <w:t xml:space="preserve"> </w:t>
      </w:r>
      <w:r w:rsidR="00767876">
        <w:rPr>
          <w:rFonts w:ascii="Arial" w:hAnsi="Arial" w:cs="Arial"/>
          <w:sz w:val="22"/>
          <w:szCs w:val="22"/>
        </w:rPr>
        <w:t>None</w:t>
      </w:r>
      <w:r w:rsidR="00A27801">
        <w:rPr>
          <w:rFonts w:ascii="Arial" w:hAnsi="Arial" w:cs="Arial"/>
          <w:sz w:val="22"/>
          <w:szCs w:val="22"/>
        </w:rPr>
        <w:t>, all present</w:t>
      </w:r>
    </w:p>
    <w:p w:rsidR="003670BB" w:rsidRPr="00E05CC3" w:rsidRDefault="003670BB" w:rsidP="00512645">
      <w:pPr>
        <w:ind w:left="1418" w:hanging="1418"/>
        <w:rPr>
          <w:rFonts w:ascii="Arial" w:hAnsi="Arial" w:cs="Arial"/>
          <w:sz w:val="22"/>
          <w:szCs w:val="22"/>
        </w:rPr>
      </w:pPr>
    </w:p>
    <w:p w:rsidR="000807F7" w:rsidRPr="001B3C3F" w:rsidRDefault="00DB62A9" w:rsidP="001B3C3F">
      <w:pPr>
        <w:ind w:left="1440" w:hanging="1440"/>
        <w:jc w:val="both"/>
        <w:rPr>
          <w:rFonts w:ascii="Arial" w:hAnsi="Arial" w:cs="Arial"/>
          <w:sz w:val="22"/>
          <w:szCs w:val="22"/>
        </w:rPr>
      </w:pPr>
      <w:r w:rsidRPr="00E05CC3">
        <w:rPr>
          <w:rFonts w:ascii="Arial" w:hAnsi="Arial" w:cs="Arial"/>
          <w:sz w:val="22"/>
          <w:szCs w:val="22"/>
        </w:rPr>
        <w:t>P</w:t>
      </w:r>
      <w:r w:rsidR="00A27801">
        <w:rPr>
          <w:rFonts w:ascii="Arial" w:hAnsi="Arial" w:cs="Arial"/>
          <w:sz w:val="22"/>
          <w:szCs w:val="22"/>
        </w:rPr>
        <w:t>35</w:t>
      </w:r>
      <w:r w:rsidR="00612D3D" w:rsidRPr="00E05CC3">
        <w:rPr>
          <w:rFonts w:ascii="Arial" w:hAnsi="Arial" w:cs="Arial"/>
          <w:sz w:val="22"/>
          <w:szCs w:val="22"/>
        </w:rPr>
        <w:t>.1</w:t>
      </w:r>
      <w:r w:rsidR="00C24E9E">
        <w:rPr>
          <w:rFonts w:ascii="Arial" w:hAnsi="Arial" w:cs="Arial"/>
          <w:sz w:val="22"/>
          <w:szCs w:val="22"/>
        </w:rPr>
        <w:t>6</w:t>
      </w:r>
      <w:r w:rsidR="00C17D5D" w:rsidRPr="00E05CC3">
        <w:rPr>
          <w:rFonts w:ascii="Arial" w:hAnsi="Arial" w:cs="Arial"/>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1B3C3F">
        <w:rPr>
          <w:rFonts w:ascii="Arial" w:hAnsi="Arial" w:cs="Arial"/>
          <w:sz w:val="22"/>
          <w:szCs w:val="22"/>
        </w:rPr>
        <w:t>None declared in addition to t</w:t>
      </w:r>
      <w:r w:rsidR="000807F7" w:rsidRPr="006A55CF">
        <w:rPr>
          <w:rFonts w:ascii="Arial" w:hAnsi="Arial" w:cs="Arial"/>
          <w:sz w:val="22"/>
          <w:szCs w:val="22"/>
        </w:rPr>
        <w:t>hose recorded in accordance with the Code of Conduct</w:t>
      </w:r>
      <w:r w:rsidR="006C1B23">
        <w:rPr>
          <w:rFonts w:ascii="Arial" w:hAnsi="Arial" w:cs="Arial"/>
          <w:sz w:val="22"/>
          <w:szCs w:val="22"/>
        </w:rPr>
        <w:t>.</w:t>
      </w:r>
      <w:r w:rsidR="00CE0A01">
        <w:rPr>
          <w:rFonts w:ascii="Arial" w:hAnsi="Arial" w:cs="Arial"/>
          <w:sz w:val="22"/>
          <w:szCs w:val="22"/>
        </w:rPr>
        <w:t xml:space="preserve">  </w:t>
      </w:r>
    </w:p>
    <w:p w:rsidR="000807F7" w:rsidRPr="00E05CC3" w:rsidRDefault="000807F7" w:rsidP="00AA2EC4">
      <w:pPr>
        <w:ind w:left="1440" w:hanging="1440"/>
        <w:jc w:val="both"/>
        <w:rPr>
          <w:rFonts w:ascii="Arial" w:hAnsi="Arial" w:cs="Arial"/>
          <w:sz w:val="22"/>
          <w:szCs w:val="22"/>
        </w:rPr>
      </w:pPr>
    </w:p>
    <w:p w:rsidR="001F1DE5" w:rsidRDefault="00A917CE" w:rsidP="001F1DE5">
      <w:pPr>
        <w:ind w:left="1418" w:hanging="1418"/>
        <w:jc w:val="both"/>
        <w:rPr>
          <w:rFonts w:ascii="Arial" w:hAnsi="Arial" w:cs="Arial"/>
          <w:sz w:val="22"/>
          <w:szCs w:val="22"/>
        </w:rPr>
      </w:pPr>
      <w:r w:rsidRPr="00E05CC3">
        <w:rPr>
          <w:rFonts w:ascii="Arial" w:hAnsi="Arial" w:cs="Arial"/>
          <w:sz w:val="22"/>
          <w:szCs w:val="22"/>
        </w:rPr>
        <w:t>P</w:t>
      </w:r>
      <w:r w:rsidR="00A27801">
        <w:rPr>
          <w:rFonts w:ascii="Arial" w:hAnsi="Arial" w:cs="Arial"/>
          <w:sz w:val="22"/>
          <w:szCs w:val="22"/>
        </w:rPr>
        <w:t>36</w:t>
      </w:r>
      <w:r w:rsidR="00C24E9E">
        <w:rPr>
          <w:rFonts w:ascii="Arial" w:hAnsi="Arial" w:cs="Arial"/>
          <w:sz w:val="22"/>
          <w:szCs w:val="22"/>
        </w:rPr>
        <w:t>.16</w:t>
      </w:r>
      <w:r w:rsidR="00DB62A9" w:rsidRPr="00E05CC3">
        <w:rPr>
          <w:rFonts w:ascii="Arial" w:hAnsi="Arial" w:cs="Arial"/>
          <w:sz w:val="22"/>
          <w:szCs w:val="22"/>
        </w:rPr>
        <w:tab/>
      </w:r>
      <w:r w:rsidR="001379F5" w:rsidRPr="00E05CC3">
        <w:rPr>
          <w:rFonts w:ascii="Arial" w:hAnsi="Arial" w:cs="Arial"/>
          <w:b/>
          <w:sz w:val="22"/>
          <w:szCs w:val="22"/>
        </w:rPr>
        <w:t>MINUTES</w:t>
      </w:r>
      <w:r w:rsidR="001379F5" w:rsidRPr="00E05CC3">
        <w:rPr>
          <w:rFonts w:ascii="Arial" w:hAnsi="Arial" w:cs="Arial"/>
          <w:sz w:val="22"/>
          <w:szCs w:val="22"/>
        </w:rPr>
        <w:t xml:space="preserve"> –</w:t>
      </w:r>
      <w:r w:rsidR="0063036E">
        <w:rPr>
          <w:rFonts w:ascii="Arial" w:hAnsi="Arial" w:cs="Arial"/>
          <w:sz w:val="22"/>
          <w:szCs w:val="22"/>
        </w:rPr>
        <w:t xml:space="preserve"> </w:t>
      </w:r>
      <w:r w:rsidR="001F1DE5" w:rsidRPr="00E05CC3">
        <w:rPr>
          <w:rFonts w:ascii="Arial" w:hAnsi="Arial" w:cs="Arial"/>
          <w:sz w:val="22"/>
          <w:szCs w:val="22"/>
        </w:rPr>
        <w:t xml:space="preserve">It was </w:t>
      </w:r>
      <w:r w:rsidR="001F1DE5" w:rsidRPr="00E05CC3">
        <w:rPr>
          <w:rFonts w:ascii="Arial" w:hAnsi="Arial" w:cs="Arial"/>
          <w:b/>
          <w:sz w:val="22"/>
          <w:szCs w:val="22"/>
        </w:rPr>
        <w:t>proposed</w:t>
      </w:r>
      <w:r w:rsidR="00C003DF">
        <w:rPr>
          <w:rFonts w:ascii="Arial" w:hAnsi="Arial" w:cs="Arial"/>
          <w:sz w:val="22"/>
          <w:szCs w:val="22"/>
        </w:rPr>
        <w:t xml:space="preserve"> by Cllr</w:t>
      </w:r>
      <w:r w:rsidR="00CE0A01">
        <w:rPr>
          <w:rFonts w:ascii="Arial" w:hAnsi="Arial" w:cs="Arial"/>
          <w:sz w:val="22"/>
          <w:szCs w:val="22"/>
        </w:rPr>
        <w:t xml:space="preserve"> </w:t>
      </w:r>
      <w:r w:rsidR="00A27801">
        <w:rPr>
          <w:rFonts w:ascii="Arial" w:hAnsi="Arial" w:cs="Arial"/>
          <w:sz w:val="22"/>
          <w:szCs w:val="22"/>
        </w:rPr>
        <w:t>Breeze</w:t>
      </w:r>
      <w:r w:rsidR="001F1DE5">
        <w:rPr>
          <w:rFonts w:ascii="Arial" w:hAnsi="Arial" w:cs="Arial"/>
          <w:sz w:val="22"/>
          <w:szCs w:val="22"/>
        </w:rPr>
        <w:t xml:space="preserve">, </w:t>
      </w:r>
      <w:r w:rsidR="001F1DE5" w:rsidRPr="00E05CC3">
        <w:rPr>
          <w:rFonts w:ascii="Arial" w:hAnsi="Arial" w:cs="Arial"/>
          <w:b/>
          <w:sz w:val="22"/>
          <w:szCs w:val="22"/>
        </w:rPr>
        <w:t>seconded</w:t>
      </w:r>
      <w:r w:rsidR="001F1DE5" w:rsidRPr="00E05CC3">
        <w:rPr>
          <w:rFonts w:ascii="Arial" w:hAnsi="Arial" w:cs="Arial"/>
          <w:sz w:val="22"/>
          <w:szCs w:val="22"/>
        </w:rPr>
        <w:t xml:space="preserve"> by Cllr</w:t>
      </w:r>
      <w:r w:rsidR="00C24E9E">
        <w:rPr>
          <w:rFonts w:ascii="Arial" w:hAnsi="Arial" w:cs="Arial"/>
          <w:sz w:val="22"/>
          <w:szCs w:val="22"/>
        </w:rPr>
        <w:t xml:space="preserve"> </w:t>
      </w:r>
      <w:r w:rsidR="00A27801">
        <w:rPr>
          <w:rFonts w:ascii="Arial" w:hAnsi="Arial" w:cs="Arial"/>
          <w:sz w:val="22"/>
          <w:szCs w:val="22"/>
        </w:rPr>
        <w:t>Jones</w:t>
      </w:r>
      <w:r w:rsidR="00746CD2">
        <w:rPr>
          <w:rFonts w:ascii="Arial" w:hAnsi="Arial" w:cs="Arial"/>
          <w:sz w:val="22"/>
          <w:szCs w:val="22"/>
        </w:rPr>
        <w:t xml:space="preserve"> </w:t>
      </w:r>
      <w:r w:rsidR="001F1DE5">
        <w:rPr>
          <w:rFonts w:ascii="Arial" w:hAnsi="Arial" w:cs="Arial"/>
          <w:sz w:val="22"/>
          <w:szCs w:val="22"/>
        </w:rPr>
        <w:t xml:space="preserve">and </w:t>
      </w:r>
      <w:r w:rsidR="001F1DE5">
        <w:rPr>
          <w:rFonts w:ascii="Arial" w:hAnsi="Arial" w:cs="Arial"/>
          <w:b/>
          <w:sz w:val="22"/>
          <w:szCs w:val="22"/>
        </w:rPr>
        <w:t>RESOLVED</w:t>
      </w:r>
      <w:r w:rsidR="00CE0A01">
        <w:rPr>
          <w:rFonts w:ascii="Arial" w:hAnsi="Arial" w:cs="Arial"/>
          <w:b/>
          <w:sz w:val="22"/>
          <w:szCs w:val="22"/>
        </w:rPr>
        <w:t xml:space="preserve"> unanimously </w:t>
      </w:r>
      <w:r w:rsidR="001F1DE5">
        <w:rPr>
          <w:rFonts w:ascii="Arial" w:hAnsi="Arial" w:cs="Arial"/>
          <w:b/>
          <w:sz w:val="22"/>
          <w:szCs w:val="22"/>
        </w:rPr>
        <w:t xml:space="preserve"> </w:t>
      </w:r>
      <w:r w:rsidR="001F1DE5" w:rsidRPr="00E05CC3">
        <w:rPr>
          <w:rFonts w:ascii="Arial" w:hAnsi="Arial" w:cs="Arial"/>
          <w:sz w:val="22"/>
          <w:szCs w:val="22"/>
        </w:rPr>
        <w:t xml:space="preserve">to accept the </w:t>
      </w:r>
      <w:r w:rsidR="001F1DE5">
        <w:rPr>
          <w:rFonts w:ascii="Arial" w:hAnsi="Arial" w:cs="Arial"/>
          <w:sz w:val="22"/>
          <w:szCs w:val="22"/>
        </w:rPr>
        <w:t>minutes of th</w:t>
      </w:r>
      <w:r w:rsidR="007D4F59">
        <w:rPr>
          <w:rFonts w:ascii="Arial" w:hAnsi="Arial" w:cs="Arial"/>
          <w:sz w:val="22"/>
          <w:szCs w:val="22"/>
        </w:rPr>
        <w:t xml:space="preserve">e meeting held on Monday </w:t>
      </w:r>
      <w:r w:rsidR="00A27801">
        <w:rPr>
          <w:rFonts w:ascii="Arial" w:hAnsi="Arial" w:cs="Arial"/>
          <w:sz w:val="22"/>
          <w:szCs w:val="22"/>
        </w:rPr>
        <w:t>18 April</w:t>
      </w:r>
      <w:r w:rsidR="00231A2C">
        <w:rPr>
          <w:rFonts w:ascii="Arial" w:hAnsi="Arial" w:cs="Arial"/>
          <w:sz w:val="22"/>
          <w:szCs w:val="22"/>
        </w:rPr>
        <w:t xml:space="preserve"> </w:t>
      </w:r>
      <w:r w:rsidR="001F1DE5">
        <w:rPr>
          <w:rFonts w:ascii="Arial" w:hAnsi="Arial" w:cs="Arial"/>
          <w:sz w:val="22"/>
          <w:szCs w:val="22"/>
        </w:rPr>
        <w:t>201</w:t>
      </w:r>
      <w:r w:rsidR="00231A2C">
        <w:rPr>
          <w:rFonts w:ascii="Arial" w:hAnsi="Arial" w:cs="Arial"/>
          <w:sz w:val="22"/>
          <w:szCs w:val="22"/>
        </w:rPr>
        <w:t>6</w:t>
      </w:r>
      <w:r w:rsidR="001F1DE5" w:rsidRPr="00E05CC3">
        <w:rPr>
          <w:rFonts w:ascii="Arial" w:hAnsi="Arial" w:cs="Arial"/>
          <w:sz w:val="22"/>
          <w:szCs w:val="22"/>
        </w:rPr>
        <w:t xml:space="preserve"> as a true record. </w:t>
      </w:r>
    </w:p>
    <w:p w:rsidR="001F1DE5" w:rsidRDefault="001F1DE5" w:rsidP="001F1DE5">
      <w:pPr>
        <w:ind w:left="1418" w:hanging="1418"/>
        <w:jc w:val="both"/>
        <w:rPr>
          <w:rFonts w:ascii="Arial" w:hAnsi="Arial" w:cs="Arial"/>
          <w:sz w:val="22"/>
          <w:szCs w:val="22"/>
        </w:rPr>
      </w:pPr>
    </w:p>
    <w:p w:rsidR="004C1FC4" w:rsidRDefault="001379F5" w:rsidP="000978D3">
      <w:pPr>
        <w:ind w:left="1418" w:hanging="1418"/>
        <w:jc w:val="both"/>
        <w:rPr>
          <w:rFonts w:ascii="Arial" w:hAnsi="Arial" w:cs="Arial"/>
          <w:sz w:val="22"/>
          <w:szCs w:val="22"/>
        </w:rPr>
      </w:pPr>
      <w:r w:rsidRPr="00E05CC3">
        <w:rPr>
          <w:rFonts w:ascii="Arial" w:hAnsi="Arial" w:cs="Arial"/>
          <w:sz w:val="22"/>
          <w:szCs w:val="22"/>
        </w:rPr>
        <w:t>P</w:t>
      </w:r>
      <w:r w:rsidR="00A27801">
        <w:rPr>
          <w:rFonts w:ascii="Arial" w:hAnsi="Arial" w:cs="Arial"/>
          <w:sz w:val="22"/>
          <w:szCs w:val="22"/>
        </w:rPr>
        <w:t>37</w:t>
      </w:r>
      <w:r w:rsidR="00C24E9E">
        <w:rPr>
          <w:rFonts w:ascii="Arial" w:hAnsi="Arial" w:cs="Arial"/>
          <w:sz w:val="22"/>
          <w:szCs w:val="22"/>
        </w:rPr>
        <w:t>.16</w:t>
      </w:r>
      <w:r w:rsidRPr="00E05CC3">
        <w:rPr>
          <w:rFonts w:ascii="Arial" w:hAnsi="Arial" w:cs="Arial"/>
          <w:sz w:val="22"/>
          <w:szCs w:val="22"/>
        </w:rPr>
        <w:tab/>
      </w:r>
      <w:r w:rsidR="001B3C3F" w:rsidRPr="00E05CC3">
        <w:rPr>
          <w:rFonts w:ascii="Arial" w:hAnsi="Arial" w:cs="Arial"/>
          <w:b/>
          <w:sz w:val="22"/>
          <w:szCs w:val="22"/>
        </w:rPr>
        <w:t>PUBLIC SPEAKING/QUESTIONS AT COUNCIL MEETINGS –</w:t>
      </w:r>
      <w:r w:rsidR="001B3C3F">
        <w:rPr>
          <w:rFonts w:ascii="Arial" w:hAnsi="Arial" w:cs="Arial"/>
          <w:b/>
          <w:sz w:val="22"/>
          <w:szCs w:val="22"/>
        </w:rPr>
        <w:t xml:space="preserve"> </w:t>
      </w:r>
      <w:r w:rsidR="001B3C3F" w:rsidRPr="00060A88">
        <w:rPr>
          <w:rFonts w:ascii="Arial" w:hAnsi="Arial" w:cs="Arial"/>
          <w:i/>
          <w:sz w:val="22"/>
          <w:szCs w:val="22"/>
        </w:rPr>
        <w:t>To allow</w:t>
      </w:r>
      <w:r w:rsidR="001B3C3F">
        <w:rPr>
          <w:rFonts w:ascii="Arial" w:hAnsi="Arial" w:cs="Arial"/>
          <w:i/>
          <w:sz w:val="22"/>
          <w:szCs w:val="22"/>
        </w:rPr>
        <w:t xml:space="preserve"> the public/representative the opportunity to speak on a Planning Application listed on the agenda up to a maximum of 3 minutes</w:t>
      </w:r>
      <w:r w:rsidR="001B3C3F">
        <w:rPr>
          <w:rFonts w:ascii="Arial" w:hAnsi="Arial" w:cs="Arial"/>
          <w:sz w:val="22"/>
          <w:szCs w:val="22"/>
        </w:rPr>
        <w:t xml:space="preserve"> –</w:t>
      </w:r>
      <w:r w:rsidR="00A27801">
        <w:rPr>
          <w:rFonts w:ascii="Arial" w:hAnsi="Arial" w:cs="Arial"/>
          <w:sz w:val="22"/>
          <w:szCs w:val="22"/>
        </w:rPr>
        <w:t xml:space="preserve"> There were </w:t>
      </w:r>
      <w:r w:rsidR="00CD140B">
        <w:rPr>
          <w:rFonts w:ascii="Arial" w:hAnsi="Arial" w:cs="Arial"/>
          <w:sz w:val="22"/>
          <w:szCs w:val="22"/>
        </w:rPr>
        <w:t>no public comments</w:t>
      </w:r>
    </w:p>
    <w:p w:rsidR="005B3021" w:rsidRPr="00060A88" w:rsidRDefault="004C1FC4" w:rsidP="000978D3">
      <w:pPr>
        <w:ind w:left="1418" w:hanging="1418"/>
        <w:jc w:val="both"/>
        <w:rPr>
          <w:rFonts w:ascii="Arial" w:hAnsi="Arial" w:cs="Arial"/>
          <w:b/>
          <w:sz w:val="22"/>
          <w:szCs w:val="22"/>
        </w:rPr>
      </w:pPr>
      <w:r>
        <w:rPr>
          <w:rFonts w:ascii="Arial" w:hAnsi="Arial" w:cs="Arial"/>
          <w:sz w:val="22"/>
          <w:szCs w:val="22"/>
        </w:rPr>
        <w:tab/>
      </w:r>
    </w:p>
    <w:p w:rsidR="002C0FF4" w:rsidRPr="002C0FF4" w:rsidRDefault="002C0FF4" w:rsidP="0063036E">
      <w:pPr>
        <w:ind w:left="1418" w:hanging="1418"/>
        <w:jc w:val="both"/>
        <w:rPr>
          <w:rFonts w:ascii="Arial" w:hAnsi="Arial" w:cs="Arial"/>
          <w:b/>
          <w:sz w:val="22"/>
          <w:szCs w:val="22"/>
        </w:rPr>
      </w:pPr>
    </w:p>
    <w:p w:rsidR="006C0B8E" w:rsidRPr="008770C0" w:rsidRDefault="000A070A" w:rsidP="00060A88">
      <w:pPr>
        <w:ind w:left="1418" w:hanging="1418"/>
        <w:jc w:val="both"/>
        <w:rPr>
          <w:rFonts w:ascii="Arial" w:hAnsi="Arial" w:cs="Arial"/>
          <w:i/>
          <w:sz w:val="22"/>
          <w:szCs w:val="22"/>
        </w:rPr>
      </w:pPr>
      <w:r w:rsidRPr="00E05CC3">
        <w:rPr>
          <w:rFonts w:ascii="Arial" w:hAnsi="Arial" w:cs="Arial"/>
          <w:sz w:val="22"/>
          <w:szCs w:val="22"/>
        </w:rPr>
        <w:t>P</w:t>
      </w:r>
      <w:r w:rsidR="008770C0">
        <w:rPr>
          <w:rFonts w:ascii="Arial" w:hAnsi="Arial" w:cs="Arial"/>
          <w:sz w:val="22"/>
          <w:szCs w:val="22"/>
        </w:rPr>
        <w:t>3</w:t>
      </w:r>
      <w:r w:rsidR="00CD140B">
        <w:rPr>
          <w:rFonts w:ascii="Arial" w:hAnsi="Arial" w:cs="Arial"/>
          <w:sz w:val="22"/>
          <w:szCs w:val="22"/>
        </w:rPr>
        <w:t>8</w:t>
      </w:r>
      <w:r w:rsidR="00C24E9E">
        <w:rPr>
          <w:rFonts w:ascii="Arial" w:hAnsi="Arial" w:cs="Arial"/>
          <w:sz w:val="22"/>
          <w:szCs w:val="22"/>
        </w:rPr>
        <w:t>.16</w:t>
      </w:r>
      <w:r w:rsidR="00484476" w:rsidRPr="00E05CC3">
        <w:rPr>
          <w:rFonts w:ascii="Arial" w:hAnsi="Arial" w:cs="Arial"/>
          <w:sz w:val="22"/>
          <w:szCs w:val="22"/>
        </w:rPr>
        <w:tab/>
      </w:r>
      <w:r w:rsidR="00AA5BD3">
        <w:rPr>
          <w:rFonts w:ascii="Arial" w:hAnsi="Arial" w:cs="Arial"/>
          <w:b/>
          <w:sz w:val="22"/>
          <w:szCs w:val="22"/>
        </w:rPr>
        <w:t>MATTERS ARISING</w:t>
      </w:r>
      <w:r w:rsidR="00DD0D6F">
        <w:rPr>
          <w:rFonts w:ascii="Arial" w:hAnsi="Arial" w:cs="Arial"/>
          <w:b/>
          <w:sz w:val="22"/>
          <w:szCs w:val="22"/>
        </w:rPr>
        <w:t>:</w:t>
      </w:r>
      <w:r w:rsidR="000B6E5E" w:rsidRPr="00E05CC3">
        <w:rPr>
          <w:rFonts w:ascii="Arial" w:hAnsi="Arial" w:cs="Arial"/>
          <w:b/>
          <w:sz w:val="22"/>
          <w:szCs w:val="22"/>
        </w:rPr>
        <w:t xml:space="preserve"> </w:t>
      </w:r>
      <w:r w:rsidR="00CD140B">
        <w:rPr>
          <w:rFonts w:ascii="Arial" w:hAnsi="Arial" w:cs="Arial"/>
          <w:i/>
          <w:sz w:val="22"/>
          <w:szCs w:val="22"/>
        </w:rPr>
        <w:t>None</w:t>
      </w:r>
    </w:p>
    <w:p w:rsidR="00CF70DE" w:rsidRDefault="00CF70DE" w:rsidP="00060A88">
      <w:pPr>
        <w:ind w:left="1418" w:hanging="1418"/>
        <w:jc w:val="both"/>
        <w:rPr>
          <w:rFonts w:ascii="Arial" w:hAnsi="Arial" w:cs="Arial"/>
          <w:sz w:val="22"/>
          <w:szCs w:val="22"/>
        </w:rPr>
      </w:pPr>
    </w:p>
    <w:p w:rsidR="00AA5BD3" w:rsidRPr="009D5EEF" w:rsidRDefault="00CF70DE" w:rsidP="008770C0">
      <w:pPr>
        <w:ind w:left="1418" w:hanging="1418"/>
        <w:jc w:val="both"/>
        <w:rPr>
          <w:rFonts w:ascii="Arial" w:hAnsi="Arial" w:cs="Arial"/>
          <w:i/>
          <w:sz w:val="22"/>
          <w:szCs w:val="22"/>
        </w:rPr>
      </w:pPr>
      <w:r>
        <w:rPr>
          <w:rFonts w:ascii="Arial" w:hAnsi="Arial" w:cs="Arial"/>
          <w:sz w:val="22"/>
          <w:szCs w:val="22"/>
        </w:rPr>
        <w:t>P</w:t>
      </w:r>
      <w:r w:rsidR="008770C0">
        <w:rPr>
          <w:rFonts w:ascii="Arial" w:hAnsi="Arial" w:cs="Arial"/>
          <w:sz w:val="22"/>
          <w:szCs w:val="22"/>
        </w:rPr>
        <w:t>3</w:t>
      </w:r>
      <w:r w:rsidR="00CD140B">
        <w:rPr>
          <w:rFonts w:ascii="Arial" w:hAnsi="Arial" w:cs="Arial"/>
          <w:sz w:val="22"/>
          <w:szCs w:val="22"/>
        </w:rPr>
        <w:t>9</w:t>
      </w:r>
      <w:r>
        <w:rPr>
          <w:rFonts w:ascii="Arial" w:hAnsi="Arial" w:cs="Arial"/>
          <w:sz w:val="22"/>
          <w:szCs w:val="22"/>
        </w:rPr>
        <w:t>.16</w:t>
      </w:r>
      <w:r w:rsidR="00DD0D6F">
        <w:rPr>
          <w:rFonts w:ascii="Arial" w:hAnsi="Arial" w:cs="Arial"/>
          <w:sz w:val="22"/>
          <w:szCs w:val="22"/>
        </w:rPr>
        <w:tab/>
      </w:r>
      <w:r w:rsidR="00CD140B">
        <w:rPr>
          <w:rFonts w:ascii="Arial" w:hAnsi="Arial" w:cs="Arial"/>
          <w:b/>
          <w:sz w:val="22"/>
          <w:szCs w:val="22"/>
        </w:rPr>
        <w:t>LAND AT JUNCTION OF ERIC LOCK ROAD &amp; LYTH HILL ROAD</w:t>
      </w:r>
      <w:r w:rsidR="008770C0">
        <w:rPr>
          <w:rFonts w:ascii="Arial" w:hAnsi="Arial" w:cs="Arial"/>
          <w:b/>
          <w:sz w:val="22"/>
          <w:szCs w:val="22"/>
        </w:rPr>
        <w:t xml:space="preserve">: </w:t>
      </w:r>
      <w:r w:rsidR="00CD140B">
        <w:rPr>
          <w:rFonts w:ascii="Arial" w:hAnsi="Arial" w:cs="Arial"/>
          <w:i/>
          <w:sz w:val="22"/>
          <w:szCs w:val="22"/>
        </w:rPr>
        <w:t xml:space="preserve">The clerk briefly described the process for stopping up a piece of land </w:t>
      </w:r>
      <w:r w:rsidR="00130ED0">
        <w:rPr>
          <w:rFonts w:ascii="Arial" w:hAnsi="Arial" w:cs="Arial"/>
          <w:i/>
          <w:sz w:val="22"/>
          <w:szCs w:val="22"/>
        </w:rPr>
        <w:t xml:space="preserve">no longer required for highways safety purposes </w:t>
      </w:r>
      <w:r w:rsidR="00CD140B">
        <w:rPr>
          <w:rFonts w:ascii="Arial" w:hAnsi="Arial" w:cs="Arial"/>
          <w:i/>
          <w:sz w:val="22"/>
          <w:szCs w:val="22"/>
        </w:rPr>
        <w:t xml:space="preserve">and the influence of the Parish Council in the decision of the Unitary Council.  A discussion ensued over the merits of adopting the land, which were not positive due to the time and cost implications associated with ongoing maintenance.  It was however </w:t>
      </w:r>
      <w:r w:rsidR="00CD140B" w:rsidRPr="00CD140B">
        <w:rPr>
          <w:rFonts w:ascii="Arial" w:hAnsi="Arial" w:cs="Arial"/>
          <w:b/>
          <w:i/>
          <w:sz w:val="22"/>
          <w:szCs w:val="22"/>
        </w:rPr>
        <w:t>resolved</w:t>
      </w:r>
      <w:r w:rsidR="00CD140B">
        <w:rPr>
          <w:rFonts w:ascii="Arial" w:hAnsi="Arial" w:cs="Arial"/>
          <w:i/>
          <w:sz w:val="22"/>
          <w:szCs w:val="22"/>
        </w:rPr>
        <w:t xml:space="preserve"> </w:t>
      </w:r>
      <w:r w:rsidR="00CD140B" w:rsidRPr="00CD140B">
        <w:rPr>
          <w:rFonts w:ascii="Arial" w:hAnsi="Arial" w:cs="Arial"/>
          <w:b/>
          <w:i/>
          <w:sz w:val="22"/>
          <w:szCs w:val="22"/>
        </w:rPr>
        <w:t>unanimously</w:t>
      </w:r>
      <w:r w:rsidR="00CD140B">
        <w:rPr>
          <w:rFonts w:ascii="Arial" w:hAnsi="Arial" w:cs="Arial"/>
          <w:i/>
          <w:sz w:val="22"/>
          <w:szCs w:val="22"/>
        </w:rPr>
        <w:t xml:space="preserve"> that the Committee would </w:t>
      </w:r>
      <w:r w:rsidR="00CD140B" w:rsidRPr="00CD140B">
        <w:rPr>
          <w:rFonts w:ascii="Arial" w:hAnsi="Arial" w:cs="Arial"/>
          <w:b/>
          <w:i/>
          <w:sz w:val="22"/>
          <w:szCs w:val="22"/>
        </w:rPr>
        <w:t xml:space="preserve">object </w:t>
      </w:r>
      <w:r w:rsidR="00CD140B">
        <w:rPr>
          <w:rFonts w:ascii="Arial" w:hAnsi="Arial" w:cs="Arial"/>
          <w:i/>
          <w:sz w:val="22"/>
          <w:szCs w:val="22"/>
        </w:rPr>
        <w:t>to any proposal to fence off the land as it would damage the street scene and make the land vulnerable to development by a private owner.  The Committee further resolved that the mature trees on the land merited protection by a TPO.</w:t>
      </w:r>
    </w:p>
    <w:p w:rsidR="008770C0" w:rsidRPr="008770C0" w:rsidRDefault="008770C0" w:rsidP="008770C0">
      <w:pPr>
        <w:ind w:left="1418" w:hanging="1418"/>
        <w:jc w:val="both"/>
        <w:rPr>
          <w:rFonts w:ascii="Arial" w:hAnsi="Arial" w:cs="Arial"/>
          <w:sz w:val="22"/>
          <w:szCs w:val="22"/>
        </w:rPr>
      </w:pPr>
    </w:p>
    <w:p w:rsidR="00AA5BD3" w:rsidRPr="008770C0" w:rsidRDefault="008770C0" w:rsidP="00B6330F">
      <w:pPr>
        <w:pStyle w:val="ListParagraph"/>
        <w:ind w:left="1410" w:hanging="1410"/>
        <w:rPr>
          <w:rFonts w:ascii="Arial" w:hAnsi="Arial" w:cs="Arial"/>
          <w:sz w:val="22"/>
          <w:szCs w:val="22"/>
        </w:rPr>
      </w:pPr>
      <w:r>
        <w:rPr>
          <w:rFonts w:ascii="Arial" w:hAnsi="Arial" w:cs="Arial"/>
          <w:sz w:val="22"/>
          <w:szCs w:val="22"/>
        </w:rPr>
        <w:t>P</w:t>
      </w:r>
      <w:r w:rsidR="00CD140B">
        <w:rPr>
          <w:rFonts w:ascii="Arial" w:hAnsi="Arial" w:cs="Arial"/>
          <w:sz w:val="22"/>
          <w:szCs w:val="22"/>
        </w:rPr>
        <w:t>40</w:t>
      </w:r>
      <w:r w:rsidR="00AA5BD3" w:rsidRPr="00AA5BD3">
        <w:rPr>
          <w:rFonts w:ascii="Arial" w:hAnsi="Arial" w:cs="Arial"/>
          <w:sz w:val="22"/>
          <w:szCs w:val="22"/>
        </w:rPr>
        <w:t>.16</w:t>
      </w:r>
      <w:r>
        <w:rPr>
          <w:rFonts w:ascii="Arial" w:hAnsi="Arial" w:cs="Arial"/>
          <w:sz w:val="22"/>
          <w:szCs w:val="22"/>
        </w:rPr>
        <w:tab/>
      </w:r>
      <w:r w:rsidR="00B6330F">
        <w:rPr>
          <w:rFonts w:ascii="Arial" w:hAnsi="Arial" w:cs="Arial"/>
          <w:b/>
          <w:sz w:val="22"/>
          <w:szCs w:val="22"/>
        </w:rPr>
        <w:t>RIGHTS OF WAY</w:t>
      </w:r>
      <w:r w:rsidR="00AA5BD3" w:rsidRPr="008770C0">
        <w:rPr>
          <w:rFonts w:ascii="Arial" w:hAnsi="Arial" w:cs="Arial"/>
          <w:b/>
          <w:sz w:val="22"/>
          <w:szCs w:val="22"/>
        </w:rPr>
        <w:t>:</w:t>
      </w:r>
      <w:r>
        <w:rPr>
          <w:rFonts w:ascii="Arial" w:hAnsi="Arial" w:cs="Arial"/>
          <w:b/>
          <w:sz w:val="22"/>
          <w:szCs w:val="22"/>
        </w:rPr>
        <w:t xml:space="preserve"> </w:t>
      </w:r>
      <w:r w:rsidR="00B6330F">
        <w:rPr>
          <w:rFonts w:ascii="Arial" w:hAnsi="Arial" w:cs="Arial"/>
          <w:sz w:val="22"/>
          <w:szCs w:val="22"/>
        </w:rPr>
        <w:t>The Committee noted the correspondence and briefly discussed the threats to unrecorded rights of way.  It was resolved to monitor the project without committing funding.</w:t>
      </w:r>
    </w:p>
    <w:p w:rsidR="008770C0" w:rsidRPr="002619DE" w:rsidRDefault="008770C0" w:rsidP="002619DE">
      <w:pPr>
        <w:ind w:left="1695"/>
        <w:jc w:val="both"/>
        <w:rPr>
          <w:rFonts w:ascii="Arial" w:hAnsi="Arial" w:cs="Arial"/>
          <w:b/>
          <w:sz w:val="22"/>
          <w:szCs w:val="22"/>
        </w:rPr>
      </w:pPr>
    </w:p>
    <w:p w:rsidR="00626F71" w:rsidRPr="00E05CC3" w:rsidRDefault="008770C0" w:rsidP="002619DE">
      <w:pPr>
        <w:jc w:val="both"/>
        <w:rPr>
          <w:rFonts w:ascii="Arial" w:hAnsi="Arial" w:cs="Arial"/>
          <w:sz w:val="22"/>
          <w:szCs w:val="22"/>
        </w:rPr>
      </w:pPr>
      <w:r>
        <w:rPr>
          <w:rFonts w:ascii="Arial" w:hAnsi="Arial" w:cs="Arial"/>
          <w:sz w:val="22"/>
          <w:szCs w:val="22"/>
        </w:rPr>
        <w:t>P</w:t>
      </w:r>
      <w:r w:rsidR="00B6330F">
        <w:rPr>
          <w:rFonts w:ascii="Arial" w:hAnsi="Arial" w:cs="Arial"/>
          <w:sz w:val="22"/>
          <w:szCs w:val="22"/>
        </w:rPr>
        <w:t>41</w:t>
      </w:r>
      <w:r>
        <w:rPr>
          <w:rFonts w:ascii="Arial" w:hAnsi="Arial" w:cs="Arial"/>
          <w:sz w:val="22"/>
          <w:szCs w:val="22"/>
        </w:rPr>
        <w:t>.16</w:t>
      </w:r>
      <w:r>
        <w:rPr>
          <w:rFonts w:ascii="Arial" w:hAnsi="Arial" w:cs="Arial"/>
          <w:sz w:val="22"/>
          <w:szCs w:val="22"/>
        </w:rPr>
        <w:tab/>
      </w:r>
      <w:r>
        <w:rPr>
          <w:rFonts w:ascii="Arial" w:hAnsi="Arial" w:cs="Arial"/>
          <w:sz w:val="22"/>
          <w:szCs w:val="22"/>
        </w:rPr>
        <w:tab/>
      </w:r>
      <w:r w:rsidR="00970956">
        <w:rPr>
          <w:rFonts w:ascii="Arial" w:hAnsi="Arial" w:cs="Arial"/>
          <w:sz w:val="22"/>
          <w:szCs w:val="22"/>
        </w:rPr>
        <w:t xml:space="preserve">a. </w:t>
      </w:r>
      <w:r w:rsidR="00626F71" w:rsidRPr="00E05CC3">
        <w:rPr>
          <w:rFonts w:ascii="Arial" w:hAnsi="Arial" w:cs="Arial"/>
          <w:b/>
          <w:sz w:val="22"/>
          <w:szCs w:val="22"/>
        </w:rPr>
        <w:t xml:space="preserve">PLANNING – </w:t>
      </w:r>
      <w:r w:rsidR="00626F71" w:rsidRPr="00E05CC3">
        <w:rPr>
          <w:rFonts w:ascii="Arial" w:hAnsi="Arial" w:cs="Arial"/>
          <w:sz w:val="22"/>
          <w:szCs w:val="22"/>
        </w:rPr>
        <w:t>The following planning applications were considered:</w:t>
      </w:r>
    </w:p>
    <w:p w:rsidR="00626F71" w:rsidRPr="00E05CC3" w:rsidRDefault="00626F71" w:rsidP="00626F71">
      <w:pPr>
        <w:tabs>
          <w:tab w:val="left" w:pos="3760"/>
        </w:tabs>
        <w:ind w:left="1418" w:hanging="1418"/>
        <w:jc w:val="both"/>
        <w:rPr>
          <w:rFonts w:ascii="Arial" w:hAnsi="Arial" w:cs="Arial"/>
          <w:sz w:val="22"/>
          <w:szCs w:val="22"/>
        </w:rPr>
      </w:pPr>
      <w:r>
        <w:rPr>
          <w:rFonts w:ascii="Arial" w:hAnsi="Arial" w:cs="Arial"/>
          <w:sz w:val="22"/>
          <w:szCs w:val="22"/>
        </w:rPr>
        <w:tab/>
      </w:r>
      <w:r>
        <w:rPr>
          <w:rFonts w:ascii="Arial" w:hAnsi="Arial" w:cs="Arial"/>
          <w:sz w:val="22"/>
          <w:szCs w:val="22"/>
        </w:rPr>
        <w:tab/>
      </w:r>
    </w:p>
    <w:tbl>
      <w:tblPr>
        <w:tblStyle w:val="TableGrid"/>
        <w:tblW w:w="0" w:type="auto"/>
        <w:tblInd w:w="534" w:type="dxa"/>
        <w:tblLook w:val="04A0" w:firstRow="1" w:lastRow="0" w:firstColumn="1" w:lastColumn="0" w:noHBand="0" w:noVBand="1"/>
      </w:tblPr>
      <w:tblGrid>
        <w:gridCol w:w="1943"/>
        <w:gridCol w:w="2056"/>
        <w:gridCol w:w="2663"/>
        <w:gridCol w:w="2551"/>
      </w:tblGrid>
      <w:tr w:rsidR="00626F71" w:rsidRPr="00E05CC3" w:rsidTr="00175725">
        <w:tc>
          <w:tcPr>
            <w:tcW w:w="1943" w:type="dxa"/>
          </w:tcPr>
          <w:p w:rsidR="00626F71" w:rsidRPr="00E05CC3" w:rsidRDefault="00626F71" w:rsidP="00E81D63">
            <w:pPr>
              <w:jc w:val="center"/>
              <w:rPr>
                <w:rFonts w:ascii="Arial" w:hAnsi="Arial" w:cs="Arial"/>
                <w:b/>
                <w:sz w:val="22"/>
                <w:szCs w:val="22"/>
              </w:rPr>
            </w:pPr>
            <w:r w:rsidRPr="00E05CC3">
              <w:rPr>
                <w:rFonts w:ascii="Arial" w:hAnsi="Arial" w:cs="Arial"/>
                <w:b/>
                <w:sz w:val="22"/>
                <w:szCs w:val="22"/>
              </w:rPr>
              <w:t>Application Number</w:t>
            </w:r>
          </w:p>
        </w:tc>
        <w:tc>
          <w:tcPr>
            <w:tcW w:w="2056" w:type="dxa"/>
          </w:tcPr>
          <w:p w:rsidR="00626F71" w:rsidRPr="00E05CC3" w:rsidRDefault="00626F71" w:rsidP="00E81D63">
            <w:pPr>
              <w:jc w:val="center"/>
              <w:rPr>
                <w:rFonts w:ascii="Arial" w:hAnsi="Arial" w:cs="Arial"/>
                <w:b/>
                <w:sz w:val="22"/>
                <w:szCs w:val="22"/>
              </w:rPr>
            </w:pPr>
            <w:r w:rsidRPr="00E05CC3">
              <w:rPr>
                <w:rFonts w:ascii="Arial" w:hAnsi="Arial" w:cs="Arial"/>
                <w:b/>
                <w:sz w:val="22"/>
                <w:szCs w:val="22"/>
              </w:rPr>
              <w:t>Location</w:t>
            </w:r>
          </w:p>
        </w:tc>
        <w:tc>
          <w:tcPr>
            <w:tcW w:w="2663" w:type="dxa"/>
          </w:tcPr>
          <w:p w:rsidR="00626F71" w:rsidRPr="00E05CC3" w:rsidRDefault="00626F71" w:rsidP="00E81D63">
            <w:pPr>
              <w:jc w:val="center"/>
              <w:rPr>
                <w:rFonts w:ascii="Arial" w:hAnsi="Arial" w:cs="Arial"/>
                <w:b/>
                <w:sz w:val="22"/>
                <w:szCs w:val="22"/>
              </w:rPr>
            </w:pPr>
            <w:r w:rsidRPr="00E05CC3">
              <w:rPr>
                <w:rFonts w:ascii="Arial" w:hAnsi="Arial" w:cs="Arial"/>
                <w:b/>
                <w:sz w:val="22"/>
                <w:szCs w:val="22"/>
              </w:rPr>
              <w:t>Proposal</w:t>
            </w:r>
          </w:p>
        </w:tc>
        <w:tc>
          <w:tcPr>
            <w:tcW w:w="2551" w:type="dxa"/>
          </w:tcPr>
          <w:p w:rsidR="00626F71" w:rsidRPr="00E05CC3" w:rsidRDefault="00626F71" w:rsidP="00E81D63">
            <w:pPr>
              <w:jc w:val="center"/>
              <w:rPr>
                <w:rFonts w:ascii="Arial" w:hAnsi="Arial" w:cs="Arial"/>
                <w:b/>
                <w:sz w:val="22"/>
                <w:szCs w:val="22"/>
              </w:rPr>
            </w:pPr>
            <w:r w:rsidRPr="00E05CC3">
              <w:rPr>
                <w:rFonts w:ascii="Arial" w:hAnsi="Arial" w:cs="Arial"/>
                <w:b/>
                <w:sz w:val="22"/>
                <w:szCs w:val="22"/>
              </w:rPr>
              <w:t>Decision/Comments</w:t>
            </w:r>
          </w:p>
        </w:tc>
      </w:tr>
      <w:tr w:rsidR="00626F71" w:rsidRPr="00E05CC3" w:rsidTr="00175725">
        <w:tc>
          <w:tcPr>
            <w:tcW w:w="1943" w:type="dxa"/>
          </w:tcPr>
          <w:p w:rsidR="00626F71" w:rsidRPr="009768E3" w:rsidRDefault="009768E3" w:rsidP="00F40627">
            <w:pPr>
              <w:jc w:val="both"/>
              <w:rPr>
                <w:rFonts w:ascii="Arial" w:hAnsi="Arial" w:cs="Arial"/>
                <w:sz w:val="22"/>
                <w:szCs w:val="22"/>
              </w:rPr>
            </w:pPr>
            <w:r w:rsidRPr="009768E3">
              <w:rPr>
                <w:rFonts w:ascii="Arial" w:hAnsi="Arial" w:cs="Arial"/>
                <w:sz w:val="22"/>
                <w:szCs w:val="22"/>
              </w:rPr>
              <w:t>16/0</w:t>
            </w:r>
            <w:r w:rsidR="002619DE">
              <w:rPr>
                <w:rFonts w:ascii="Arial" w:hAnsi="Arial" w:cs="Arial"/>
                <w:sz w:val="22"/>
                <w:szCs w:val="22"/>
              </w:rPr>
              <w:t>1</w:t>
            </w:r>
            <w:r w:rsidR="00F40627">
              <w:rPr>
                <w:rFonts w:ascii="Arial" w:hAnsi="Arial" w:cs="Arial"/>
                <w:sz w:val="22"/>
                <w:szCs w:val="22"/>
              </w:rPr>
              <w:t>785</w:t>
            </w:r>
            <w:r w:rsidRPr="009768E3">
              <w:rPr>
                <w:rFonts w:ascii="Arial" w:hAnsi="Arial" w:cs="Arial"/>
                <w:sz w:val="22"/>
                <w:szCs w:val="22"/>
              </w:rPr>
              <w:t>/</w:t>
            </w:r>
            <w:r w:rsidR="00A01BDC">
              <w:rPr>
                <w:rFonts w:ascii="Arial" w:hAnsi="Arial" w:cs="Arial"/>
                <w:sz w:val="22"/>
                <w:szCs w:val="22"/>
              </w:rPr>
              <w:t>FUL</w:t>
            </w:r>
            <w:r w:rsidRPr="009768E3">
              <w:rPr>
                <w:rFonts w:ascii="Arial" w:hAnsi="Arial" w:cs="Arial"/>
                <w:sz w:val="22"/>
                <w:szCs w:val="22"/>
              </w:rPr>
              <w:t xml:space="preserve"> </w:t>
            </w:r>
          </w:p>
        </w:tc>
        <w:tc>
          <w:tcPr>
            <w:tcW w:w="2056" w:type="dxa"/>
          </w:tcPr>
          <w:p w:rsidR="00626F71" w:rsidRPr="009768E3" w:rsidRDefault="00F40627" w:rsidP="002619DE">
            <w:pPr>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Amblecote</w:t>
            </w:r>
            <w:proofErr w:type="spellEnd"/>
            <w:r>
              <w:rPr>
                <w:rFonts w:ascii="Arial" w:hAnsi="Arial" w:cs="Arial"/>
                <w:sz w:val="22"/>
                <w:szCs w:val="22"/>
              </w:rPr>
              <w:t>, Grove Lane</w:t>
            </w:r>
            <w:r w:rsidR="002619DE">
              <w:rPr>
                <w:rFonts w:ascii="Arial" w:hAnsi="Arial" w:cs="Arial"/>
                <w:sz w:val="22"/>
                <w:szCs w:val="22"/>
              </w:rPr>
              <w:t>, Bayston Hill</w:t>
            </w:r>
            <w:r>
              <w:rPr>
                <w:rFonts w:ascii="Arial" w:hAnsi="Arial" w:cs="Arial"/>
                <w:sz w:val="22"/>
                <w:szCs w:val="22"/>
              </w:rPr>
              <w:t>, SY3 0HW</w:t>
            </w:r>
          </w:p>
        </w:tc>
        <w:tc>
          <w:tcPr>
            <w:tcW w:w="2663" w:type="dxa"/>
          </w:tcPr>
          <w:p w:rsidR="00626F71" w:rsidRPr="009768E3" w:rsidRDefault="00F40627" w:rsidP="002619DE">
            <w:pPr>
              <w:jc w:val="both"/>
              <w:rPr>
                <w:rFonts w:ascii="Arial" w:hAnsi="Arial" w:cs="Arial"/>
                <w:sz w:val="22"/>
                <w:szCs w:val="22"/>
              </w:rPr>
            </w:pPr>
            <w:r>
              <w:rPr>
                <w:rFonts w:ascii="Arial" w:hAnsi="Arial" w:cs="Arial"/>
                <w:sz w:val="22"/>
                <w:szCs w:val="22"/>
              </w:rPr>
              <w:t>First floor side extension; conversion of two garages to provide residential accommodation; roof works</w:t>
            </w:r>
            <w:r w:rsidR="009768E3" w:rsidRPr="009768E3">
              <w:rPr>
                <w:rFonts w:ascii="Arial" w:hAnsi="Arial" w:cs="Arial"/>
                <w:sz w:val="22"/>
                <w:szCs w:val="22"/>
              </w:rPr>
              <w:t xml:space="preserve"> </w:t>
            </w:r>
          </w:p>
        </w:tc>
        <w:tc>
          <w:tcPr>
            <w:tcW w:w="2551" w:type="dxa"/>
          </w:tcPr>
          <w:p w:rsidR="0065486F" w:rsidRPr="007D4F59" w:rsidRDefault="00F40627" w:rsidP="00D52DF2">
            <w:pPr>
              <w:pStyle w:val="ListParagraph"/>
              <w:ind w:left="0"/>
              <w:rPr>
                <w:rFonts w:ascii="Arial" w:hAnsi="Arial" w:cs="Arial"/>
                <w:b/>
                <w:sz w:val="22"/>
                <w:szCs w:val="22"/>
              </w:rPr>
            </w:pPr>
            <w:r>
              <w:rPr>
                <w:rFonts w:ascii="Arial" w:hAnsi="Arial" w:cs="Arial"/>
                <w:sz w:val="22"/>
                <w:szCs w:val="22"/>
              </w:rPr>
              <w:t xml:space="preserve">At 7:15pm Mr K Keel arrived and requested permission to inform the Committee about a neighbour’s concern about overlooking.  The Committee noted the </w:t>
            </w:r>
            <w:r>
              <w:rPr>
                <w:rFonts w:ascii="Arial" w:hAnsi="Arial" w:cs="Arial"/>
                <w:sz w:val="22"/>
                <w:szCs w:val="22"/>
              </w:rPr>
              <w:lastRenderedPageBreak/>
              <w:t>comments but did not consider the matter to be sufficient grounds to object</w:t>
            </w:r>
            <w:r w:rsidRPr="00D52DF2">
              <w:rPr>
                <w:rFonts w:ascii="Arial" w:hAnsi="Arial" w:cs="Arial"/>
                <w:b/>
                <w:sz w:val="22"/>
                <w:szCs w:val="22"/>
              </w:rPr>
              <w:t>.  It was resolved unanimously to make no objection</w:t>
            </w:r>
            <w:r>
              <w:rPr>
                <w:rFonts w:ascii="Arial" w:hAnsi="Arial" w:cs="Arial"/>
                <w:sz w:val="22"/>
                <w:szCs w:val="22"/>
              </w:rPr>
              <w:t>.</w:t>
            </w:r>
          </w:p>
        </w:tc>
      </w:tr>
      <w:tr w:rsidR="00F16CE2" w:rsidRPr="00E05CC3" w:rsidTr="00175725">
        <w:tc>
          <w:tcPr>
            <w:tcW w:w="1943" w:type="dxa"/>
          </w:tcPr>
          <w:p w:rsidR="00F16CE2" w:rsidRPr="009768E3" w:rsidRDefault="009768E3" w:rsidP="00F40627">
            <w:pPr>
              <w:jc w:val="both"/>
              <w:rPr>
                <w:rFonts w:ascii="Arial" w:hAnsi="Arial" w:cs="Arial"/>
                <w:sz w:val="22"/>
                <w:szCs w:val="22"/>
              </w:rPr>
            </w:pPr>
            <w:r w:rsidRPr="009768E3">
              <w:rPr>
                <w:rFonts w:ascii="Arial" w:hAnsi="Arial" w:cs="Arial"/>
                <w:sz w:val="22"/>
                <w:szCs w:val="22"/>
              </w:rPr>
              <w:lastRenderedPageBreak/>
              <w:t>16/</w:t>
            </w:r>
            <w:r w:rsidR="00F40627">
              <w:rPr>
                <w:rFonts w:ascii="Arial" w:hAnsi="Arial" w:cs="Arial"/>
                <w:sz w:val="22"/>
                <w:szCs w:val="22"/>
              </w:rPr>
              <w:t>01416/FUL</w:t>
            </w:r>
            <w:r w:rsidRPr="009768E3">
              <w:rPr>
                <w:rFonts w:ascii="Arial" w:hAnsi="Arial" w:cs="Arial"/>
                <w:sz w:val="22"/>
                <w:szCs w:val="22"/>
              </w:rPr>
              <w:t xml:space="preserve">  </w:t>
            </w:r>
          </w:p>
        </w:tc>
        <w:tc>
          <w:tcPr>
            <w:tcW w:w="2056" w:type="dxa"/>
          </w:tcPr>
          <w:p w:rsidR="009768E3" w:rsidRPr="009768E3" w:rsidRDefault="00F40627" w:rsidP="005C3D33">
            <w:pPr>
              <w:rPr>
                <w:rFonts w:ascii="Arial" w:hAnsi="Arial" w:cs="Arial"/>
                <w:sz w:val="22"/>
                <w:szCs w:val="22"/>
              </w:rPr>
            </w:pPr>
            <w:r>
              <w:rPr>
                <w:rFonts w:ascii="Arial" w:hAnsi="Arial" w:cs="Arial"/>
                <w:sz w:val="22"/>
                <w:szCs w:val="22"/>
              </w:rPr>
              <w:t xml:space="preserve">46 </w:t>
            </w:r>
            <w:proofErr w:type="spellStart"/>
            <w:r>
              <w:rPr>
                <w:rFonts w:ascii="Arial" w:hAnsi="Arial" w:cs="Arial"/>
                <w:sz w:val="22"/>
                <w:szCs w:val="22"/>
              </w:rPr>
              <w:t>BroadOoak</w:t>
            </w:r>
            <w:proofErr w:type="spellEnd"/>
            <w:r>
              <w:rPr>
                <w:rFonts w:ascii="Arial" w:hAnsi="Arial" w:cs="Arial"/>
                <w:sz w:val="22"/>
                <w:szCs w:val="22"/>
              </w:rPr>
              <w:t xml:space="preserve"> Crescent, Bayston Hill, SY3 0NE</w:t>
            </w:r>
          </w:p>
          <w:p w:rsidR="00F16CE2" w:rsidRPr="009768E3" w:rsidRDefault="00F16CE2" w:rsidP="005C3D33">
            <w:pPr>
              <w:rPr>
                <w:rFonts w:ascii="Arial" w:hAnsi="Arial" w:cs="Arial"/>
                <w:sz w:val="22"/>
                <w:szCs w:val="22"/>
              </w:rPr>
            </w:pPr>
          </w:p>
        </w:tc>
        <w:tc>
          <w:tcPr>
            <w:tcW w:w="2663" w:type="dxa"/>
          </w:tcPr>
          <w:p w:rsidR="009768E3" w:rsidRPr="009768E3" w:rsidRDefault="00F40627" w:rsidP="00865F65">
            <w:pPr>
              <w:jc w:val="both"/>
              <w:rPr>
                <w:rFonts w:ascii="Arial" w:hAnsi="Arial" w:cs="Arial"/>
                <w:sz w:val="22"/>
                <w:szCs w:val="22"/>
              </w:rPr>
            </w:pPr>
            <w:r>
              <w:rPr>
                <w:rFonts w:ascii="Arial" w:hAnsi="Arial" w:cs="Arial"/>
                <w:sz w:val="22"/>
                <w:szCs w:val="22"/>
              </w:rPr>
              <w:t>Change of use of part of ground floor for offices; use of land for staff car parking</w:t>
            </w:r>
          </w:p>
          <w:p w:rsidR="00F16CE2" w:rsidRPr="009768E3" w:rsidRDefault="00F16CE2" w:rsidP="00865F65">
            <w:pPr>
              <w:jc w:val="both"/>
              <w:rPr>
                <w:rFonts w:ascii="Arial" w:hAnsi="Arial" w:cs="Arial"/>
                <w:sz w:val="22"/>
                <w:szCs w:val="22"/>
              </w:rPr>
            </w:pPr>
          </w:p>
        </w:tc>
        <w:tc>
          <w:tcPr>
            <w:tcW w:w="2551" w:type="dxa"/>
          </w:tcPr>
          <w:p w:rsidR="009768E3" w:rsidRPr="00D52DF2" w:rsidRDefault="00D52DF2" w:rsidP="004F0775">
            <w:pPr>
              <w:pStyle w:val="ListParagraph"/>
              <w:ind w:left="0"/>
              <w:rPr>
                <w:rFonts w:ascii="Arial" w:hAnsi="Arial" w:cs="Arial"/>
                <w:b/>
                <w:sz w:val="22"/>
                <w:szCs w:val="22"/>
              </w:rPr>
            </w:pPr>
            <w:r>
              <w:rPr>
                <w:rFonts w:ascii="Arial" w:hAnsi="Arial" w:cs="Arial"/>
                <w:sz w:val="22"/>
                <w:szCs w:val="22"/>
              </w:rPr>
              <w:t xml:space="preserve">The Committee noted the site had previously been used as a youth worker’s office and was next to a hairdresser business.  It was also noted that the applicant has offices at the nearby Maltings.  Residents have complained about inconsiderate parking by staff and visitors on Lythwood Road and it was agreed that the proposal would help to ease parking problems and local congestion.  </w:t>
            </w:r>
            <w:r w:rsidRPr="00D52DF2">
              <w:rPr>
                <w:rFonts w:ascii="Arial" w:hAnsi="Arial" w:cs="Arial"/>
                <w:b/>
                <w:sz w:val="22"/>
                <w:szCs w:val="22"/>
              </w:rPr>
              <w:t>It was resolved unanimously to make no objection.</w:t>
            </w:r>
          </w:p>
          <w:p w:rsidR="007979D8" w:rsidRPr="007979D8" w:rsidRDefault="007979D8" w:rsidP="007979D8">
            <w:pPr>
              <w:pStyle w:val="ListParagraph"/>
              <w:ind w:left="0"/>
              <w:rPr>
                <w:rFonts w:ascii="Arial" w:hAnsi="Arial" w:cs="Arial"/>
                <w:sz w:val="22"/>
                <w:szCs w:val="22"/>
              </w:rPr>
            </w:pPr>
          </w:p>
        </w:tc>
      </w:tr>
      <w:tr w:rsidR="009768E3" w:rsidRPr="00E05CC3" w:rsidTr="00175725">
        <w:tc>
          <w:tcPr>
            <w:tcW w:w="1943" w:type="dxa"/>
          </w:tcPr>
          <w:p w:rsidR="009768E3" w:rsidRDefault="009768E3" w:rsidP="00D52DF2">
            <w:pPr>
              <w:jc w:val="both"/>
              <w:rPr>
                <w:rFonts w:ascii="Arial" w:hAnsi="Arial" w:cs="Arial"/>
                <w:sz w:val="22"/>
                <w:szCs w:val="22"/>
              </w:rPr>
            </w:pPr>
            <w:r w:rsidRPr="009768E3">
              <w:rPr>
                <w:rFonts w:ascii="Arial" w:hAnsi="Arial" w:cs="Arial"/>
                <w:sz w:val="22"/>
                <w:szCs w:val="22"/>
              </w:rPr>
              <w:t>1</w:t>
            </w:r>
            <w:r w:rsidR="00A01BDC">
              <w:rPr>
                <w:rFonts w:ascii="Arial" w:hAnsi="Arial" w:cs="Arial"/>
                <w:sz w:val="22"/>
                <w:szCs w:val="22"/>
              </w:rPr>
              <w:t>6</w:t>
            </w:r>
            <w:r w:rsidRPr="009768E3">
              <w:rPr>
                <w:rFonts w:ascii="Arial" w:hAnsi="Arial" w:cs="Arial"/>
                <w:sz w:val="22"/>
                <w:szCs w:val="22"/>
              </w:rPr>
              <w:t>/</w:t>
            </w:r>
            <w:r w:rsidR="00407B51">
              <w:rPr>
                <w:rFonts w:ascii="Arial" w:hAnsi="Arial" w:cs="Arial"/>
                <w:sz w:val="22"/>
                <w:szCs w:val="22"/>
              </w:rPr>
              <w:t>01</w:t>
            </w:r>
            <w:r w:rsidR="00D52DF2">
              <w:rPr>
                <w:rFonts w:ascii="Arial" w:hAnsi="Arial" w:cs="Arial"/>
                <w:sz w:val="22"/>
                <w:szCs w:val="22"/>
              </w:rPr>
              <w:t>851</w:t>
            </w:r>
            <w:r w:rsidR="00A01BDC">
              <w:rPr>
                <w:rFonts w:ascii="Arial" w:hAnsi="Arial" w:cs="Arial"/>
                <w:sz w:val="22"/>
                <w:szCs w:val="22"/>
              </w:rPr>
              <w:t>/FUL</w:t>
            </w:r>
          </w:p>
        </w:tc>
        <w:tc>
          <w:tcPr>
            <w:tcW w:w="2056" w:type="dxa"/>
          </w:tcPr>
          <w:p w:rsidR="009768E3" w:rsidRPr="009768E3" w:rsidRDefault="00D52DF2" w:rsidP="00D52DF2">
            <w:pPr>
              <w:rPr>
                <w:rFonts w:ascii="Arial" w:hAnsi="Arial" w:cs="Arial"/>
                <w:sz w:val="22"/>
                <w:szCs w:val="22"/>
              </w:rPr>
            </w:pPr>
            <w:r>
              <w:rPr>
                <w:rFonts w:ascii="Arial" w:hAnsi="Arial" w:cs="Arial"/>
                <w:sz w:val="22"/>
                <w:szCs w:val="22"/>
              </w:rPr>
              <w:t>12 Lyndhurst Drive</w:t>
            </w:r>
            <w:r w:rsidR="009768E3" w:rsidRPr="009768E3">
              <w:rPr>
                <w:rFonts w:ascii="Arial" w:hAnsi="Arial" w:cs="Arial"/>
                <w:sz w:val="22"/>
                <w:szCs w:val="22"/>
              </w:rPr>
              <w:t xml:space="preserve">, </w:t>
            </w:r>
            <w:r w:rsidR="00407B51">
              <w:rPr>
                <w:rFonts w:ascii="Arial" w:hAnsi="Arial" w:cs="Arial"/>
                <w:sz w:val="22"/>
                <w:szCs w:val="22"/>
              </w:rPr>
              <w:t>Bayston Hill, SY3 0</w:t>
            </w:r>
            <w:r>
              <w:rPr>
                <w:rFonts w:ascii="Arial" w:hAnsi="Arial" w:cs="Arial"/>
                <w:sz w:val="22"/>
                <w:szCs w:val="22"/>
              </w:rPr>
              <w:t>PX</w:t>
            </w:r>
          </w:p>
        </w:tc>
        <w:tc>
          <w:tcPr>
            <w:tcW w:w="2663" w:type="dxa"/>
          </w:tcPr>
          <w:p w:rsidR="009768E3" w:rsidRPr="009768E3" w:rsidRDefault="00D52DF2" w:rsidP="00865F65">
            <w:pPr>
              <w:jc w:val="both"/>
              <w:rPr>
                <w:rFonts w:ascii="Arial" w:hAnsi="Arial" w:cs="Arial"/>
                <w:sz w:val="22"/>
                <w:szCs w:val="22"/>
              </w:rPr>
            </w:pPr>
            <w:r>
              <w:rPr>
                <w:rFonts w:ascii="Arial" w:hAnsi="Arial" w:cs="Arial"/>
                <w:sz w:val="22"/>
                <w:szCs w:val="22"/>
              </w:rPr>
              <w:t>Erection of two storey side extension following demolition of existing.</w:t>
            </w:r>
            <w:r w:rsidR="00A01BDC">
              <w:rPr>
                <w:rFonts w:ascii="Arial" w:hAnsi="Arial" w:cs="Arial"/>
                <w:sz w:val="22"/>
                <w:szCs w:val="22"/>
              </w:rPr>
              <w:t xml:space="preserve"> </w:t>
            </w:r>
          </w:p>
        </w:tc>
        <w:tc>
          <w:tcPr>
            <w:tcW w:w="2551" w:type="dxa"/>
          </w:tcPr>
          <w:p w:rsidR="009768E3" w:rsidRPr="009768E3" w:rsidRDefault="00D52DF2" w:rsidP="00407B51">
            <w:pPr>
              <w:pStyle w:val="ListParagraph"/>
              <w:ind w:left="0"/>
              <w:rPr>
                <w:rFonts w:ascii="Arial" w:hAnsi="Arial" w:cs="Arial"/>
                <w:sz w:val="22"/>
                <w:szCs w:val="22"/>
              </w:rPr>
            </w:pPr>
            <w:r w:rsidRPr="00D52DF2">
              <w:rPr>
                <w:rFonts w:ascii="Arial" w:hAnsi="Arial" w:cs="Arial"/>
                <w:b/>
                <w:sz w:val="22"/>
                <w:szCs w:val="22"/>
              </w:rPr>
              <w:t>It was resolved unanimously to make no objection</w:t>
            </w:r>
            <w:r>
              <w:rPr>
                <w:rFonts w:ascii="Arial" w:hAnsi="Arial" w:cs="Arial"/>
                <w:sz w:val="22"/>
                <w:szCs w:val="22"/>
              </w:rPr>
              <w:t>.</w:t>
            </w:r>
          </w:p>
        </w:tc>
      </w:tr>
      <w:tr w:rsidR="009768E3" w:rsidRPr="00E05CC3" w:rsidTr="00175725">
        <w:tc>
          <w:tcPr>
            <w:tcW w:w="1943" w:type="dxa"/>
          </w:tcPr>
          <w:p w:rsidR="009768E3" w:rsidRPr="009768E3" w:rsidRDefault="00D52DF2" w:rsidP="00A01BDC">
            <w:pPr>
              <w:jc w:val="both"/>
              <w:rPr>
                <w:rFonts w:ascii="Arial" w:hAnsi="Arial" w:cs="Arial"/>
                <w:sz w:val="22"/>
                <w:szCs w:val="22"/>
              </w:rPr>
            </w:pPr>
            <w:r>
              <w:rPr>
                <w:rFonts w:ascii="Arial" w:hAnsi="Arial" w:cs="Arial"/>
                <w:sz w:val="22"/>
                <w:szCs w:val="22"/>
              </w:rPr>
              <w:t>16/01880/FUL</w:t>
            </w:r>
          </w:p>
        </w:tc>
        <w:tc>
          <w:tcPr>
            <w:tcW w:w="2056" w:type="dxa"/>
          </w:tcPr>
          <w:p w:rsidR="009768E3" w:rsidRPr="009768E3" w:rsidRDefault="00D52DF2" w:rsidP="00A01BDC">
            <w:pPr>
              <w:rPr>
                <w:rFonts w:ascii="Arial" w:hAnsi="Arial" w:cs="Arial"/>
                <w:sz w:val="22"/>
                <w:szCs w:val="22"/>
              </w:rPr>
            </w:pPr>
            <w:r>
              <w:rPr>
                <w:rFonts w:ascii="Arial" w:hAnsi="Arial" w:cs="Arial"/>
                <w:sz w:val="22"/>
                <w:szCs w:val="22"/>
              </w:rPr>
              <w:t>30 Long Meadow, Bayston Hill, SY3 )NX</w:t>
            </w:r>
          </w:p>
        </w:tc>
        <w:tc>
          <w:tcPr>
            <w:tcW w:w="2663" w:type="dxa"/>
          </w:tcPr>
          <w:p w:rsidR="009768E3" w:rsidRPr="009768E3" w:rsidRDefault="00D52DF2" w:rsidP="00865F65">
            <w:pPr>
              <w:jc w:val="both"/>
              <w:rPr>
                <w:rFonts w:ascii="Arial" w:hAnsi="Arial" w:cs="Arial"/>
                <w:sz w:val="22"/>
                <w:szCs w:val="22"/>
              </w:rPr>
            </w:pPr>
            <w:r>
              <w:rPr>
                <w:rFonts w:ascii="Arial" w:hAnsi="Arial" w:cs="Arial"/>
                <w:sz w:val="22"/>
                <w:szCs w:val="22"/>
              </w:rPr>
              <w:t>Erection of single storey side extension and two storey rear extension</w:t>
            </w:r>
          </w:p>
        </w:tc>
        <w:tc>
          <w:tcPr>
            <w:tcW w:w="2551" w:type="dxa"/>
          </w:tcPr>
          <w:p w:rsidR="009768E3" w:rsidRPr="00D52DF2" w:rsidRDefault="00D52DF2" w:rsidP="004F0775">
            <w:pPr>
              <w:pStyle w:val="ListParagraph"/>
              <w:ind w:left="0"/>
              <w:rPr>
                <w:rFonts w:ascii="Arial" w:hAnsi="Arial" w:cs="Arial"/>
                <w:b/>
                <w:sz w:val="22"/>
                <w:szCs w:val="22"/>
              </w:rPr>
            </w:pPr>
            <w:r>
              <w:rPr>
                <w:rFonts w:ascii="Arial" w:hAnsi="Arial" w:cs="Arial"/>
                <w:sz w:val="22"/>
                <w:szCs w:val="22"/>
              </w:rPr>
              <w:t>Cllr Breeze declared his non pecuniary interest as a resident of Long Meadow with no personal relationship with the applicant</w:t>
            </w:r>
            <w:r w:rsidRPr="00D52DF2">
              <w:rPr>
                <w:rFonts w:ascii="Arial" w:hAnsi="Arial" w:cs="Arial"/>
                <w:b/>
                <w:sz w:val="22"/>
                <w:szCs w:val="22"/>
              </w:rPr>
              <w:t>.  It was resolved unanimously to make</w:t>
            </w:r>
            <w:r>
              <w:rPr>
                <w:rFonts w:ascii="Arial" w:hAnsi="Arial" w:cs="Arial"/>
                <w:sz w:val="22"/>
                <w:szCs w:val="22"/>
              </w:rPr>
              <w:t xml:space="preserve"> </w:t>
            </w:r>
            <w:r>
              <w:rPr>
                <w:rFonts w:ascii="Arial" w:hAnsi="Arial" w:cs="Arial"/>
                <w:b/>
                <w:sz w:val="22"/>
                <w:szCs w:val="22"/>
              </w:rPr>
              <w:t>no objection.</w:t>
            </w:r>
          </w:p>
        </w:tc>
      </w:tr>
    </w:tbl>
    <w:p w:rsidR="00281C9A" w:rsidRDefault="00281C9A"/>
    <w:p w:rsidR="00723F4F" w:rsidRPr="00A01BDC" w:rsidRDefault="00970956" w:rsidP="00B96062">
      <w:pPr>
        <w:ind w:firstLine="851"/>
        <w:jc w:val="both"/>
        <w:rPr>
          <w:rFonts w:ascii="Arial" w:hAnsi="Arial" w:cs="Arial"/>
          <w:sz w:val="22"/>
          <w:szCs w:val="22"/>
        </w:rPr>
      </w:pPr>
      <w:r>
        <w:rPr>
          <w:rFonts w:ascii="Arial" w:hAnsi="Arial" w:cs="Arial"/>
          <w:b/>
          <w:sz w:val="22"/>
          <w:szCs w:val="22"/>
        </w:rPr>
        <w:t xml:space="preserve">b. </w:t>
      </w:r>
      <w:r w:rsidR="00723F4F" w:rsidRPr="00A01BDC">
        <w:rPr>
          <w:rFonts w:ascii="Arial" w:hAnsi="Arial" w:cs="Arial"/>
          <w:b/>
          <w:sz w:val="22"/>
          <w:szCs w:val="22"/>
        </w:rPr>
        <w:t xml:space="preserve">Planning decisions since last meeting – </w:t>
      </w:r>
      <w:r w:rsidR="001017ED" w:rsidRPr="00A01BDC">
        <w:rPr>
          <w:rFonts w:ascii="Arial" w:hAnsi="Arial" w:cs="Arial"/>
          <w:sz w:val="22"/>
          <w:szCs w:val="22"/>
        </w:rPr>
        <w:t>The</w:t>
      </w:r>
      <w:r w:rsidR="00281C9A" w:rsidRPr="00A01BDC">
        <w:rPr>
          <w:rFonts w:ascii="Arial" w:hAnsi="Arial" w:cs="Arial"/>
          <w:sz w:val="22"/>
          <w:szCs w:val="22"/>
        </w:rPr>
        <w:t xml:space="preserve"> following</w:t>
      </w:r>
      <w:r w:rsidR="0037075F" w:rsidRPr="00A01BDC">
        <w:rPr>
          <w:rFonts w:ascii="Arial" w:hAnsi="Arial" w:cs="Arial"/>
          <w:sz w:val="22"/>
          <w:szCs w:val="22"/>
        </w:rPr>
        <w:t xml:space="preserve"> </w:t>
      </w:r>
      <w:r w:rsidR="00723F4F" w:rsidRPr="00A01BDC">
        <w:rPr>
          <w:rFonts w:ascii="Arial" w:hAnsi="Arial" w:cs="Arial"/>
          <w:sz w:val="22"/>
          <w:szCs w:val="22"/>
        </w:rPr>
        <w:t xml:space="preserve">Planning decisions </w:t>
      </w:r>
      <w:r w:rsidR="00E03FD9" w:rsidRPr="00A01BDC">
        <w:rPr>
          <w:rFonts w:ascii="Arial" w:hAnsi="Arial" w:cs="Arial"/>
          <w:sz w:val="22"/>
          <w:szCs w:val="22"/>
        </w:rPr>
        <w:t xml:space="preserve">were </w:t>
      </w:r>
      <w:r w:rsidR="00E03FD9" w:rsidRPr="00B96062">
        <w:rPr>
          <w:rFonts w:ascii="Arial" w:hAnsi="Arial" w:cs="Arial"/>
          <w:b/>
          <w:sz w:val="22"/>
          <w:szCs w:val="22"/>
        </w:rPr>
        <w:t>noted</w:t>
      </w:r>
      <w:r w:rsidR="001017ED" w:rsidRPr="00A01BDC">
        <w:rPr>
          <w:rFonts w:ascii="Arial" w:hAnsi="Arial" w:cs="Arial"/>
          <w:sz w:val="22"/>
          <w:szCs w:val="22"/>
        </w:rPr>
        <w:t>:</w:t>
      </w:r>
    </w:p>
    <w:p w:rsidR="00281C9A" w:rsidRDefault="00281C9A" w:rsidP="00281C9A">
      <w:pPr>
        <w:ind w:left="1418" w:hanging="1418"/>
        <w:jc w:val="both"/>
        <w:rPr>
          <w:rFonts w:ascii="Arial" w:hAnsi="Arial" w:cs="Arial"/>
          <w:sz w:val="22"/>
          <w:szCs w:val="22"/>
        </w:rPr>
      </w:pPr>
    </w:p>
    <w:tbl>
      <w:tblPr>
        <w:tblStyle w:val="TableGrid"/>
        <w:tblW w:w="0" w:type="auto"/>
        <w:tblInd w:w="534" w:type="dxa"/>
        <w:tblLook w:val="04A0" w:firstRow="1" w:lastRow="0" w:firstColumn="1" w:lastColumn="0" w:noHBand="0" w:noVBand="1"/>
      </w:tblPr>
      <w:tblGrid>
        <w:gridCol w:w="1984"/>
        <w:gridCol w:w="1985"/>
        <w:gridCol w:w="2551"/>
        <w:gridCol w:w="2693"/>
      </w:tblGrid>
      <w:tr w:rsidR="00281C9A" w:rsidTr="00CE0DA3">
        <w:trPr>
          <w:trHeight w:val="454"/>
        </w:trPr>
        <w:tc>
          <w:tcPr>
            <w:tcW w:w="1984" w:type="dxa"/>
          </w:tcPr>
          <w:p w:rsidR="00281C9A" w:rsidRPr="00E05CC3" w:rsidRDefault="00281C9A" w:rsidP="00CE0DA3">
            <w:pPr>
              <w:jc w:val="center"/>
              <w:rPr>
                <w:rFonts w:ascii="Arial" w:hAnsi="Arial" w:cs="Arial"/>
                <w:b/>
                <w:sz w:val="22"/>
                <w:szCs w:val="22"/>
              </w:rPr>
            </w:pPr>
            <w:r w:rsidRPr="00E05CC3">
              <w:rPr>
                <w:rFonts w:ascii="Arial" w:hAnsi="Arial" w:cs="Arial"/>
                <w:b/>
                <w:sz w:val="22"/>
                <w:szCs w:val="22"/>
              </w:rPr>
              <w:t>Application Number</w:t>
            </w:r>
          </w:p>
        </w:tc>
        <w:tc>
          <w:tcPr>
            <w:tcW w:w="1985" w:type="dxa"/>
          </w:tcPr>
          <w:p w:rsidR="00281C9A" w:rsidRPr="00E05CC3" w:rsidRDefault="00281C9A" w:rsidP="00CE0DA3">
            <w:pPr>
              <w:jc w:val="center"/>
              <w:rPr>
                <w:rFonts w:ascii="Arial" w:hAnsi="Arial" w:cs="Arial"/>
                <w:b/>
                <w:sz w:val="22"/>
                <w:szCs w:val="22"/>
              </w:rPr>
            </w:pPr>
            <w:r w:rsidRPr="00E05CC3">
              <w:rPr>
                <w:rFonts w:ascii="Arial" w:hAnsi="Arial" w:cs="Arial"/>
                <w:b/>
                <w:sz w:val="22"/>
                <w:szCs w:val="22"/>
              </w:rPr>
              <w:t>Location</w:t>
            </w:r>
          </w:p>
        </w:tc>
        <w:tc>
          <w:tcPr>
            <w:tcW w:w="2551" w:type="dxa"/>
          </w:tcPr>
          <w:p w:rsidR="00281C9A" w:rsidRPr="00E05CC3" w:rsidRDefault="00281C9A" w:rsidP="00CE0DA3">
            <w:pPr>
              <w:jc w:val="center"/>
              <w:rPr>
                <w:rFonts w:ascii="Arial" w:hAnsi="Arial" w:cs="Arial"/>
                <w:b/>
                <w:sz w:val="22"/>
                <w:szCs w:val="22"/>
              </w:rPr>
            </w:pPr>
            <w:r w:rsidRPr="00E05CC3">
              <w:rPr>
                <w:rFonts w:ascii="Arial" w:hAnsi="Arial" w:cs="Arial"/>
                <w:b/>
                <w:sz w:val="22"/>
                <w:szCs w:val="22"/>
              </w:rPr>
              <w:t>Proposal</w:t>
            </w:r>
          </w:p>
        </w:tc>
        <w:tc>
          <w:tcPr>
            <w:tcW w:w="2693" w:type="dxa"/>
          </w:tcPr>
          <w:p w:rsidR="00281C9A" w:rsidRPr="00E05CC3" w:rsidRDefault="00281C9A" w:rsidP="00CE0DA3">
            <w:pPr>
              <w:jc w:val="center"/>
              <w:rPr>
                <w:rFonts w:ascii="Arial" w:hAnsi="Arial" w:cs="Arial"/>
                <w:b/>
                <w:sz w:val="22"/>
                <w:szCs w:val="22"/>
              </w:rPr>
            </w:pPr>
            <w:r w:rsidRPr="00E05CC3">
              <w:rPr>
                <w:rFonts w:ascii="Arial" w:hAnsi="Arial" w:cs="Arial"/>
                <w:b/>
                <w:sz w:val="22"/>
                <w:szCs w:val="22"/>
              </w:rPr>
              <w:t>Decision</w:t>
            </w:r>
          </w:p>
        </w:tc>
      </w:tr>
      <w:tr w:rsidR="00281C9A" w:rsidTr="00CE0DA3">
        <w:trPr>
          <w:trHeight w:val="454"/>
        </w:trPr>
        <w:tc>
          <w:tcPr>
            <w:tcW w:w="1984" w:type="dxa"/>
          </w:tcPr>
          <w:p w:rsidR="00281C9A" w:rsidRDefault="00D52DF2" w:rsidP="00D52DF2">
            <w:pPr>
              <w:jc w:val="both"/>
              <w:rPr>
                <w:rFonts w:ascii="Arial" w:hAnsi="Arial" w:cs="Arial"/>
                <w:sz w:val="22"/>
                <w:szCs w:val="22"/>
              </w:rPr>
            </w:pPr>
            <w:r>
              <w:rPr>
                <w:rFonts w:ascii="Arial" w:hAnsi="Arial" w:cs="Arial"/>
                <w:sz w:val="22"/>
                <w:szCs w:val="22"/>
              </w:rPr>
              <w:t>16/01118/FUL</w:t>
            </w:r>
          </w:p>
        </w:tc>
        <w:tc>
          <w:tcPr>
            <w:tcW w:w="1985" w:type="dxa"/>
          </w:tcPr>
          <w:p w:rsidR="00281C9A" w:rsidRDefault="00D52DF2" w:rsidP="00CE0DA3">
            <w:pPr>
              <w:jc w:val="both"/>
              <w:rPr>
                <w:rFonts w:ascii="Arial" w:hAnsi="Arial" w:cs="Arial"/>
                <w:sz w:val="22"/>
                <w:szCs w:val="22"/>
              </w:rPr>
            </w:pPr>
            <w:r>
              <w:rPr>
                <w:rFonts w:ascii="Arial" w:hAnsi="Arial" w:cs="Arial"/>
                <w:sz w:val="22"/>
                <w:szCs w:val="22"/>
              </w:rPr>
              <w:t>Land west of Betley Lane, Bayston Hill</w:t>
            </w:r>
          </w:p>
        </w:tc>
        <w:tc>
          <w:tcPr>
            <w:tcW w:w="2551" w:type="dxa"/>
          </w:tcPr>
          <w:p w:rsidR="00281C9A" w:rsidRDefault="00D52DF2" w:rsidP="00CE0DA3">
            <w:pPr>
              <w:jc w:val="both"/>
              <w:rPr>
                <w:rFonts w:ascii="Arial" w:hAnsi="Arial" w:cs="Arial"/>
                <w:sz w:val="22"/>
                <w:szCs w:val="22"/>
              </w:rPr>
            </w:pPr>
            <w:r>
              <w:rPr>
                <w:rFonts w:ascii="Arial" w:hAnsi="Arial" w:cs="Arial"/>
                <w:sz w:val="22"/>
                <w:szCs w:val="22"/>
              </w:rPr>
              <w:t>Erection of detached bungalow with single detached garage to replace existing Dutch Barn</w:t>
            </w:r>
          </w:p>
        </w:tc>
        <w:tc>
          <w:tcPr>
            <w:tcW w:w="2693" w:type="dxa"/>
          </w:tcPr>
          <w:p w:rsidR="00281C9A" w:rsidRPr="00407B51" w:rsidRDefault="00D52DF2" w:rsidP="00CE0DA3">
            <w:pPr>
              <w:jc w:val="both"/>
              <w:rPr>
                <w:rFonts w:ascii="Arial" w:hAnsi="Arial" w:cs="Arial"/>
                <w:b/>
                <w:i/>
                <w:sz w:val="22"/>
                <w:szCs w:val="22"/>
              </w:rPr>
            </w:pPr>
            <w:r>
              <w:rPr>
                <w:rFonts w:ascii="Arial" w:hAnsi="Arial" w:cs="Arial"/>
                <w:b/>
                <w:i/>
                <w:sz w:val="22"/>
                <w:szCs w:val="22"/>
              </w:rPr>
              <w:t>Application withdrawn</w:t>
            </w:r>
          </w:p>
        </w:tc>
      </w:tr>
      <w:tr w:rsidR="00865F65" w:rsidTr="00CE0DA3">
        <w:trPr>
          <w:trHeight w:val="454"/>
        </w:trPr>
        <w:tc>
          <w:tcPr>
            <w:tcW w:w="1984" w:type="dxa"/>
          </w:tcPr>
          <w:p w:rsidR="00865F65" w:rsidRDefault="00865F65" w:rsidP="00CE0DA3">
            <w:pPr>
              <w:jc w:val="both"/>
              <w:rPr>
                <w:rFonts w:ascii="Arial" w:hAnsi="Arial" w:cs="Arial"/>
                <w:sz w:val="22"/>
                <w:szCs w:val="22"/>
              </w:rPr>
            </w:pPr>
          </w:p>
        </w:tc>
        <w:tc>
          <w:tcPr>
            <w:tcW w:w="1985" w:type="dxa"/>
          </w:tcPr>
          <w:p w:rsidR="00865F65" w:rsidRDefault="00865F65" w:rsidP="00EF46E7">
            <w:pPr>
              <w:rPr>
                <w:rFonts w:ascii="Arial" w:hAnsi="Arial" w:cs="Arial"/>
                <w:sz w:val="22"/>
                <w:szCs w:val="22"/>
              </w:rPr>
            </w:pPr>
          </w:p>
        </w:tc>
        <w:tc>
          <w:tcPr>
            <w:tcW w:w="2551" w:type="dxa"/>
          </w:tcPr>
          <w:p w:rsidR="00865F65" w:rsidRDefault="00865F65" w:rsidP="00CE0DA3">
            <w:pPr>
              <w:jc w:val="both"/>
              <w:rPr>
                <w:rFonts w:ascii="Arial" w:hAnsi="Arial" w:cs="Arial"/>
                <w:sz w:val="22"/>
                <w:szCs w:val="22"/>
              </w:rPr>
            </w:pPr>
          </w:p>
        </w:tc>
        <w:tc>
          <w:tcPr>
            <w:tcW w:w="2693" w:type="dxa"/>
          </w:tcPr>
          <w:p w:rsidR="00865F65" w:rsidRPr="00407B51" w:rsidRDefault="00865F65" w:rsidP="00CE0DA3">
            <w:pPr>
              <w:jc w:val="both"/>
              <w:rPr>
                <w:rFonts w:ascii="Arial" w:hAnsi="Arial" w:cs="Arial"/>
                <w:b/>
                <w:i/>
                <w:sz w:val="22"/>
                <w:szCs w:val="22"/>
              </w:rPr>
            </w:pPr>
          </w:p>
        </w:tc>
      </w:tr>
      <w:tr w:rsidR="00B96062" w:rsidTr="00CE0DA3">
        <w:trPr>
          <w:trHeight w:val="454"/>
        </w:trPr>
        <w:tc>
          <w:tcPr>
            <w:tcW w:w="1984" w:type="dxa"/>
          </w:tcPr>
          <w:p w:rsidR="00B96062" w:rsidRPr="00E03FD9" w:rsidRDefault="00B96062" w:rsidP="00CE0DA3">
            <w:pPr>
              <w:jc w:val="both"/>
              <w:rPr>
                <w:rFonts w:ascii="Arial" w:hAnsi="Arial" w:cs="Arial"/>
                <w:sz w:val="22"/>
                <w:szCs w:val="22"/>
              </w:rPr>
            </w:pPr>
          </w:p>
        </w:tc>
        <w:tc>
          <w:tcPr>
            <w:tcW w:w="1985" w:type="dxa"/>
          </w:tcPr>
          <w:p w:rsidR="00B96062" w:rsidRPr="00E03FD9" w:rsidRDefault="00B96062" w:rsidP="00EF46E7">
            <w:pPr>
              <w:rPr>
                <w:rFonts w:ascii="Arial" w:hAnsi="Arial" w:cs="Arial"/>
                <w:sz w:val="22"/>
                <w:szCs w:val="22"/>
              </w:rPr>
            </w:pPr>
          </w:p>
        </w:tc>
        <w:tc>
          <w:tcPr>
            <w:tcW w:w="2551" w:type="dxa"/>
          </w:tcPr>
          <w:p w:rsidR="00B96062" w:rsidRPr="00E03FD9" w:rsidRDefault="00B96062" w:rsidP="00CE0DA3">
            <w:pPr>
              <w:jc w:val="both"/>
              <w:rPr>
                <w:rFonts w:ascii="Arial" w:hAnsi="Arial" w:cs="Arial"/>
                <w:sz w:val="22"/>
                <w:szCs w:val="22"/>
              </w:rPr>
            </w:pPr>
          </w:p>
        </w:tc>
        <w:tc>
          <w:tcPr>
            <w:tcW w:w="2693" w:type="dxa"/>
          </w:tcPr>
          <w:p w:rsidR="00B96062" w:rsidRPr="00E03FD9" w:rsidRDefault="00B96062" w:rsidP="00E03FD9">
            <w:pPr>
              <w:jc w:val="both"/>
              <w:rPr>
                <w:rFonts w:ascii="Arial" w:hAnsi="Arial" w:cs="Arial"/>
                <w:b/>
                <w:i/>
                <w:sz w:val="22"/>
                <w:szCs w:val="22"/>
              </w:rPr>
            </w:pPr>
          </w:p>
        </w:tc>
      </w:tr>
      <w:tr w:rsidR="00853A58" w:rsidTr="00CE0DA3">
        <w:trPr>
          <w:trHeight w:val="454"/>
        </w:trPr>
        <w:tc>
          <w:tcPr>
            <w:tcW w:w="1984" w:type="dxa"/>
          </w:tcPr>
          <w:p w:rsidR="00853A58" w:rsidRDefault="00853A58" w:rsidP="00CE0DA3">
            <w:pPr>
              <w:jc w:val="both"/>
              <w:rPr>
                <w:rFonts w:ascii="Arial" w:hAnsi="Arial" w:cs="Arial"/>
                <w:sz w:val="22"/>
                <w:szCs w:val="22"/>
              </w:rPr>
            </w:pPr>
          </w:p>
        </w:tc>
        <w:tc>
          <w:tcPr>
            <w:tcW w:w="1985" w:type="dxa"/>
          </w:tcPr>
          <w:p w:rsidR="00853A58" w:rsidRDefault="00853A58" w:rsidP="00853A58">
            <w:pPr>
              <w:rPr>
                <w:rFonts w:ascii="Arial" w:hAnsi="Arial" w:cs="Arial"/>
                <w:sz w:val="22"/>
                <w:szCs w:val="22"/>
              </w:rPr>
            </w:pPr>
          </w:p>
        </w:tc>
        <w:tc>
          <w:tcPr>
            <w:tcW w:w="2551" w:type="dxa"/>
          </w:tcPr>
          <w:p w:rsidR="00853A58" w:rsidRDefault="00853A58" w:rsidP="00CE0DA3">
            <w:pPr>
              <w:jc w:val="both"/>
              <w:rPr>
                <w:rFonts w:ascii="Arial" w:hAnsi="Arial" w:cs="Arial"/>
                <w:sz w:val="22"/>
                <w:szCs w:val="22"/>
              </w:rPr>
            </w:pPr>
          </w:p>
        </w:tc>
        <w:tc>
          <w:tcPr>
            <w:tcW w:w="2693" w:type="dxa"/>
          </w:tcPr>
          <w:p w:rsidR="00853A58" w:rsidRDefault="00853A58" w:rsidP="00E03FD9">
            <w:pPr>
              <w:jc w:val="both"/>
              <w:rPr>
                <w:rFonts w:ascii="Arial" w:hAnsi="Arial" w:cs="Arial"/>
                <w:b/>
                <w:i/>
                <w:sz w:val="22"/>
                <w:szCs w:val="22"/>
              </w:rPr>
            </w:pPr>
          </w:p>
        </w:tc>
      </w:tr>
    </w:tbl>
    <w:p w:rsidR="0005525F" w:rsidRDefault="0005525F" w:rsidP="00114FEA">
      <w:pPr>
        <w:ind w:left="1418" w:hanging="1418"/>
        <w:rPr>
          <w:rFonts w:ascii="Arial" w:hAnsi="Arial" w:cs="Arial"/>
          <w:b/>
          <w:sz w:val="22"/>
          <w:szCs w:val="22"/>
        </w:rPr>
      </w:pPr>
    </w:p>
    <w:p w:rsidR="00E03FD9" w:rsidRDefault="00E03FD9" w:rsidP="00114FEA">
      <w:pPr>
        <w:ind w:left="1418" w:hanging="1418"/>
        <w:rPr>
          <w:rFonts w:ascii="Arial" w:hAnsi="Arial" w:cs="Arial"/>
          <w:sz w:val="22"/>
          <w:szCs w:val="22"/>
        </w:rPr>
      </w:pPr>
      <w:r>
        <w:rPr>
          <w:rFonts w:ascii="Arial" w:hAnsi="Arial" w:cs="Arial"/>
          <w:b/>
          <w:sz w:val="22"/>
          <w:szCs w:val="22"/>
        </w:rPr>
        <w:lastRenderedPageBreak/>
        <w:tab/>
      </w:r>
      <w:r w:rsidR="00970956">
        <w:rPr>
          <w:rFonts w:ascii="Arial" w:hAnsi="Arial" w:cs="Arial"/>
          <w:b/>
          <w:sz w:val="22"/>
          <w:szCs w:val="22"/>
        </w:rPr>
        <w:t xml:space="preserve">c. </w:t>
      </w:r>
      <w:r w:rsidR="00970956">
        <w:rPr>
          <w:rFonts w:ascii="Arial" w:hAnsi="Arial" w:cs="Arial"/>
          <w:b/>
          <w:sz w:val="22"/>
          <w:szCs w:val="22"/>
        </w:rPr>
        <w:tab/>
      </w:r>
      <w:r>
        <w:rPr>
          <w:rFonts w:ascii="Arial" w:hAnsi="Arial" w:cs="Arial"/>
          <w:b/>
          <w:sz w:val="22"/>
          <w:szCs w:val="22"/>
        </w:rPr>
        <w:t>Planning appeals</w:t>
      </w:r>
      <w:r w:rsidR="00B96062">
        <w:rPr>
          <w:rFonts w:ascii="Arial" w:hAnsi="Arial" w:cs="Arial"/>
          <w:b/>
          <w:sz w:val="22"/>
          <w:szCs w:val="22"/>
        </w:rPr>
        <w:t xml:space="preserve"> </w:t>
      </w:r>
      <w:r>
        <w:rPr>
          <w:rFonts w:ascii="Arial" w:hAnsi="Arial" w:cs="Arial"/>
          <w:b/>
          <w:sz w:val="22"/>
          <w:szCs w:val="22"/>
        </w:rPr>
        <w:t xml:space="preserve">– </w:t>
      </w:r>
    </w:p>
    <w:p w:rsidR="003F2FBA" w:rsidRDefault="003F2FBA" w:rsidP="00114FEA">
      <w:pPr>
        <w:ind w:left="1418" w:hanging="1418"/>
        <w:rPr>
          <w:rFonts w:ascii="Arial" w:hAnsi="Arial" w:cs="Arial"/>
          <w:sz w:val="22"/>
          <w:szCs w:val="22"/>
        </w:rPr>
      </w:pPr>
    </w:p>
    <w:p w:rsidR="008614D1" w:rsidRDefault="003F2FBA" w:rsidP="00114FEA">
      <w:pPr>
        <w:ind w:left="1418" w:hanging="1418"/>
        <w:rPr>
          <w:rFonts w:ascii="Arial" w:hAnsi="Arial" w:cs="Arial"/>
          <w:sz w:val="22"/>
          <w:szCs w:val="22"/>
        </w:rPr>
      </w:pPr>
      <w:r>
        <w:rPr>
          <w:rFonts w:ascii="Arial" w:hAnsi="Arial" w:cs="Arial"/>
          <w:sz w:val="22"/>
          <w:szCs w:val="22"/>
        </w:rPr>
        <w:tab/>
      </w:r>
      <w:r w:rsidR="0005525F">
        <w:rPr>
          <w:rFonts w:ascii="Arial" w:hAnsi="Arial" w:cs="Arial"/>
          <w:b/>
          <w:sz w:val="22"/>
          <w:szCs w:val="22"/>
        </w:rPr>
        <w:t>14</w:t>
      </w:r>
      <w:r w:rsidR="008614D1" w:rsidRPr="008614D1">
        <w:rPr>
          <w:rFonts w:ascii="Arial" w:hAnsi="Arial" w:cs="Arial"/>
          <w:b/>
          <w:sz w:val="22"/>
          <w:szCs w:val="22"/>
        </w:rPr>
        <w:t>/0</w:t>
      </w:r>
      <w:r w:rsidR="0050114B">
        <w:rPr>
          <w:rFonts w:ascii="Arial" w:hAnsi="Arial" w:cs="Arial"/>
          <w:b/>
          <w:sz w:val="22"/>
          <w:szCs w:val="22"/>
        </w:rPr>
        <w:t>0989</w:t>
      </w:r>
      <w:r w:rsidR="008614D1" w:rsidRPr="008614D1">
        <w:rPr>
          <w:rFonts w:ascii="Arial" w:hAnsi="Arial" w:cs="Arial"/>
          <w:b/>
          <w:sz w:val="22"/>
          <w:szCs w:val="22"/>
        </w:rPr>
        <w:t>/</w:t>
      </w:r>
      <w:r w:rsidR="0050114B">
        <w:rPr>
          <w:rFonts w:ascii="Arial" w:hAnsi="Arial" w:cs="Arial"/>
          <w:b/>
          <w:sz w:val="22"/>
          <w:szCs w:val="22"/>
        </w:rPr>
        <w:t>OUT</w:t>
      </w:r>
      <w:r w:rsidR="008614D1" w:rsidRPr="008614D1">
        <w:rPr>
          <w:rFonts w:ascii="Arial" w:hAnsi="Arial" w:cs="Arial"/>
          <w:b/>
          <w:sz w:val="22"/>
          <w:szCs w:val="22"/>
        </w:rPr>
        <w:t xml:space="preserve">– </w:t>
      </w:r>
      <w:r w:rsidR="0050114B">
        <w:rPr>
          <w:rFonts w:ascii="Arial" w:hAnsi="Arial" w:cs="Arial"/>
          <w:b/>
          <w:sz w:val="22"/>
          <w:szCs w:val="22"/>
        </w:rPr>
        <w:t>Appeal against refusal of an application for proposed residential development land for 5 houses off Gorse Lane</w:t>
      </w:r>
      <w:r w:rsidR="00970956">
        <w:rPr>
          <w:rFonts w:ascii="Arial" w:hAnsi="Arial" w:cs="Arial"/>
          <w:sz w:val="22"/>
          <w:szCs w:val="22"/>
        </w:rPr>
        <w:t xml:space="preserve"> – </w:t>
      </w:r>
      <w:r w:rsidR="0005525F">
        <w:rPr>
          <w:rFonts w:ascii="Arial" w:hAnsi="Arial" w:cs="Arial"/>
          <w:sz w:val="22"/>
          <w:szCs w:val="22"/>
        </w:rPr>
        <w:t>The Committee noted the comments submitted in objection to this appeal.</w:t>
      </w:r>
    </w:p>
    <w:p w:rsidR="0005525F" w:rsidRDefault="0005525F" w:rsidP="00114FEA">
      <w:pPr>
        <w:ind w:left="1418" w:hanging="1418"/>
        <w:rPr>
          <w:rFonts w:ascii="Arial" w:hAnsi="Arial" w:cs="Arial"/>
          <w:i/>
          <w:sz w:val="22"/>
          <w:szCs w:val="22"/>
        </w:rPr>
      </w:pPr>
    </w:p>
    <w:p w:rsidR="0005525F" w:rsidRPr="0005525F" w:rsidRDefault="0005525F" w:rsidP="00114FEA">
      <w:pPr>
        <w:ind w:left="1418" w:hanging="1418"/>
        <w:rPr>
          <w:rFonts w:ascii="Arial" w:hAnsi="Arial" w:cs="Arial"/>
          <w:i/>
          <w:sz w:val="22"/>
          <w:szCs w:val="22"/>
        </w:rPr>
      </w:pPr>
      <w:r>
        <w:rPr>
          <w:rFonts w:ascii="Arial" w:hAnsi="Arial" w:cs="Arial"/>
          <w:i/>
          <w:sz w:val="22"/>
          <w:szCs w:val="22"/>
        </w:rPr>
        <w:tab/>
      </w:r>
      <w:r w:rsidRPr="0005525F">
        <w:rPr>
          <w:rFonts w:ascii="Arial" w:hAnsi="Arial" w:cs="Arial"/>
          <w:b/>
          <w:sz w:val="22"/>
          <w:szCs w:val="22"/>
        </w:rPr>
        <w:t>14/05655/OUT</w:t>
      </w:r>
      <w:r>
        <w:rPr>
          <w:rFonts w:ascii="Arial" w:hAnsi="Arial" w:cs="Arial"/>
          <w:b/>
          <w:sz w:val="22"/>
          <w:szCs w:val="22"/>
        </w:rPr>
        <w:t xml:space="preserve"> – Land to the north of Pulley Lane, Bayston Hill – </w:t>
      </w:r>
      <w:r>
        <w:rPr>
          <w:rFonts w:ascii="Arial" w:hAnsi="Arial" w:cs="Arial"/>
          <w:sz w:val="22"/>
          <w:szCs w:val="22"/>
        </w:rPr>
        <w:t xml:space="preserve">Appeal against refusal of outline application to build up to 35 houses - Appeal reference </w:t>
      </w:r>
      <w:r>
        <w:rPr>
          <w:rFonts w:ascii="Arial" w:hAnsi="Arial" w:cs="Arial"/>
          <w:b/>
          <w:sz w:val="22"/>
          <w:szCs w:val="22"/>
        </w:rPr>
        <w:t xml:space="preserve">APP/L3245/W16/3146986 – </w:t>
      </w:r>
      <w:r w:rsidRPr="0005525F">
        <w:rPr>
          <w:rFonts w:ascii="Arial" w:hAnsi="Arial" w:cs="Arial"/>
          <w:i/>
          <w:sz w:val="22"/>
          <w:szCs w:val="22"/>
        </w:rPr>
        <w:t>The Committee resolved to reiterate the Council’s previous objection comments to the Planning Inspectorate and to reference the recent appeal decision rejecting development in the green gap between Bayston Hill and Meole Brace</w:t>
      </w:r>
      <w:r>
        <w:rPr>
          <w:rFonts w:ascii="Arial" w:hAnsi="Arial" w:cs="Arial"/>
          <w:i/>
          <w:sz w:val="22"/>
          <w:szCs w:val="22"/>
        </w:rPr>
        <w:t>.</w:t>
      </w:r>
    </w:p>
    <w:p w:rsidR="009D5EEF" w:rsidRDefault="009D5EEF" w:rsidP="009D5EEF">
      <w:pPr>
        <w:pStyle w:val="ListParagraph"/>
        <w:ind w:left="0"/>
        <w:rPr>
          <w:rFonts w:ascii="Arial" w:hAnsi="Arial" w:cs="Arial"/>
          <w:b/>
          <w:sz w:val="22"/>
          <w:szCs w:val="22"/>
        </w:rPr>
      </w:pPr>
    </w:p>
    <w:p w:rsidR="009D5EEF" w:rsidRPr="009D5EEF" w:rsidRDefault="009D5EEF" w:rsidP="009D5EEF">
      <w:pPr>
        <w:pStyle w:val="ListParagraph"/>
        <w:ind w:left="0"/>
        <w:rPr>
          <w:rFonts w:ascii="Arial" w:hAnsi="Arial" w:cs="Arial"/>
          <w:b/>
          <w:sz w:val="22"/>
          <w:szCs w:val="22"/>
        </w:rPr>
      </w:pPr>
      <w:r>
        <w:rPr>
          <w:rFonts w:ascii="Arial" w:hAnsi="Arial" w:cs="Arial"/>
          <w:b/>
          <w:sz w:val="22"/>
          <w:szCs w:val="22"/>
        </w:rPr>
        <w:tab/>
      </w:r>
      <w:r w:rsidR="00A422DC">
        <w:rPr>
          <w:rFonts w:ascii="Arial" w:hAnsi="Arial" w:cs="Arial"/>
          <w:b/>
          <w:sz w:val="22"/>
          <w:szCs w:val="22"/>
        </w:rPr>
        <w:t>The meeting closed at 7:35pm</w:t>
      </w:r>
      <w:bookmarkStart w:id="0" w:name="_GoBack"/>
      <w:bookmarkEnd w:id="0"/>
    </w:p>
    <w:sectPr w:rsidR="009D5EEF" w:rsidRPr="009D5EEF" w:rsidSect="00667F11">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49D" w:rsidRDefault="0032249D">
      <w:r>
        <w:separator/>
      </w:r>
    </w:p>
  </w:endnote>
  <w:endnote w:type="continuationSeparator" w:id="0">
    <w:p w:rsidR="0032249D" w:rsidRDefault="0032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28" w:rsidRDefault="00B40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B4" w:rsidRDefault="006568B4" w:rsidP="00EB11BB">
    <w:pPr>
      <w:pStyle w:val="Footer"/>
    </w:pPr>
    <w:r>
      <w:t>Signed......................................</w:t>
    </w:r>
    <w:r>
      <w:tab/>
      <w:t xml:space="preserve">                  Date..........................</w:t>
    </w:r>
    <w:r>
      <w:tab/>
      <w:t xml:space="preserve">Page </w:t>
    </w:r>
    <w:r w:rsidR="00A37735">
      <w:rPr>
        <w:b/>
      </w:rPr>
      <w:fldChar w:fldCharType="begin"/>
    </w:r>
    <w:r>
      <w:rPr>
        <w:b/>
      </w:rPr>
      <w:instrText xml:space="preserve"> PAGE </w:instrText>
    </w:r>
    <w:r w:rsidR="00A37735">
      <w:rPr>
        <w:b/>
      </w:rPr>
      <w:fldChar w:fldCharType="separate"/>
    </w:r>
    <w:r w:rsidR="00101096">
      <w:rPr>
        <w:b/>
        <w:noProof/>
      </w:rPr>
      <w:t>2</w:t>
    </w:r>
    <w:r w:rsidR="00A37735">
      <w:rPr>
        <w:b/>
      </w:rPr>
      <w:fldChar w:fldCharType="end"/>
    </w:r>
    <w:r>
      <w:t xml:space="preserve"> of </w:t>
    </w:r>
    <w:r w:rsidR="00A37735">
      <w:rPr>
        <w:b/>
      </w:rPr>
      <w:fldChar w:fldCharType="begin"/>
    </w:r>
    <w:r>
      <w:rPr>
        <w:b/>
      </w:rPr>
      <w:instrText xml:space="preserve"> NUMPAGES  </w:instrText>
    </w:r>
    <w:r w:rsidR="00A37735">
      <w:rPr>
        <w:b/>
      </w:rPr>
      <w:fldChar w:fldCharType="separate"/>
    </w:r>
    <w:r w:rsidR="00101096">
      <w:rPr>
        <w:b/>
        <w:noProof/>
      </w:rPr>
      <w:t>3</w:t>
    </w:r>
    <w:r w:rsidR="00A37735">
      <w:rPr>
        <w:b/>
      </w:rPr>
      <w:fldChar w:fldCharType="end"/>
    </w:r>
  </w:p>
  <w:p w:rsidR="006568B4" w:rsidRDefault="006568B4" w:rsidP="0020389B">
    <w:pPr>
      <w:pStyle w:val="Footer"/>
      <w:tabs>
        <w:tab w:val="clear" w:pos="4153"/>
      </w:tabs>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28" w:rsidRDefault="00B40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49D" w:rsidRDefault="0032249D">
      <w:r>
        <w:separator/>
      </w:r>
    </w:p>
  </w:footnote>
  <w:footnote w:type="continuationSeparator" w:id="0">
    <w:p w:rsidR="0032249D" w:rsidRDefault="00322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28" w:rsidRDefault="00B40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28" w:rsidRDefault="00B403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328" w:rsidRDefault="00B40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3"/>
  </w:num>
  <w:num w:numId="2">
    <w:abstractNumId w:val="2"/>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58E"/>
    <w:rsid w:val="000129D9"/>
    <w:rsid w:val="0001328F"/>
    <w:rsid w:val="000139F4"/>
    <w:rsid w:val="00016CDD"/>
    <w:rsid w:val="0001709F"/>
    <w:rsid w:val="000171C2"/>
    <w:rsid w:val="00021D1F"/>
    <w:rsid w:val="00022319"/>
    <w:rsid w:val="000233C0"/>
    <w:rsid w:val="00025B3D"/>
    <w:rsid w:val="000260CD"/>
    <w:rsid w:val="00030D7C"/>
    <w:rsid w:val="00030F88"/>
    <w:rsid w:val="0003160E"/>
    <w:rsid w:val="00032EC0"/>
    <w:rsid w:val="00035539"/>
    <w:rsid w:val="00036667"/>
    <w:rsid w:val="00036BD3"/>
    <w:rsid w:val="0004010F"/>
    <w:rsid w:val="00042597"/>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76"/>
    <w:rsid w:val="000735B5"/>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78D3"/>
    <w:rsid w:val="00097C84"/>
    <w:rsid w:val="000A070A"/>
    <w:rsid w:val="000A090D"/>
    <w:rsid w:val="000A17F4"/>
    <w:rsid w:val="000A234B"/>
    <w:rsid w:val="000A2E77"/>
    <w:rsid w:val="000A3119"/>
    <w:rsid w:val="000A3DC6"/>
    <w:rsid w:val="000A44C1"/>
    <w:rsid w:val="000B1CE2"/>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2E40"/>
    <w:rsid w:val="00103359"/>
    <w:rsid w:val="001037D0"/>
    <w:rsid w:val="00103857"/>
    <w:rsid w:val="001038B9"/>
    <w:rsid w:val="001056B6"/>
    <w:rsid w:val="0011082F"/>
    <w:rsid w:val="00112305"/>
    <w:rsid w:val="001148E1"/>
    <w:rsid w:val="00114D78"/>
    <w:rsid w:val="00114FEA"/>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FE"/>
    <w:rsid w:val="00147DF6"/>
    <w:rsid w:val="001520AD"/>
    <w:rsid w:val="00154C43"/>
    <w:rsid w:val="001574A8"/>
    <w:rsid w:val="00157EB6"/>
    <w:rsid w:val="00160880"/>
    <w:rsid w:val="00162A7A"/>
    <w:rsid w:val="00163808"/>
    <w:rsid w:val="00165D16"/>
    <w:rsid w:val="0016722F"/>
    <w:rsid w:val="0017016C"/>
    <w:rsid w:val="00170295"/>
    <w:rsid w:val="001713B8"/>
    <w:rsid w:val="00171947"/>
    <w:rsid w:val="0017384E"/>
    <w:rsid w:val="00173BD0"/>
    <w:rsid w:val="0017530B"/>
    <w:rsid w:val="00175725"/>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A13FC"/>
    <w:rsid w:val="001A19D2"/>
    <w:rsid w:val="001A393A"/>
    <w:rsid w:val="001A4330"/>
    <w:rsid w:val="001A68DC"/>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799"/>
    <w:rsid w:val="001E354F"/>
    <w:rsid w:val="001E491B"/>
    <w:rsid w:val="001E65C9"/>
    <w:rsid w:val="001E6CE6"/>
    <w:rsid w:val="001E7013"/>
    <w:rsid w:val="001F112C"/>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61E4"/>
    <w:rsid w:val="00226261"/>
    <w:rsid w:val="00227313"/>
    <w:rsid w:val="00231A2C"/>
    <w:rsid w:val="002324E4"/>
    <w:rsid w:val="00233521"/>
    <w:rsid w:val="00233F88"/>
    <w:rsid w:val="00234E58"/>
    <w:rsid w:val="0023534B"/>
    <w:rsid w:val="00237E6A"/>
    <w:rsid w:val="00240255"/>
    <w:rsid w:val="00240274"/>
    <w:rsid w:val="002404E0"/>
    <w:rsid w:val="0024405F"/>
    <w:rsid w:val="002440D4"/>
    <w:rsid w:val="002444B9"/>
    <w:rsid w:val="002468D9"/>
    <w:rsid w:val="00246E3F"/>
    <w:rsid w:val="002514DC"/>
    <w:rsid w:val="00251F1D"/>
    <w:rsid w:val="0025228F"/>
    <w:rsid w:val="00255C67"/>
    <w:rsid w:val="0025643D"/>
    <w:rsid w:val="002568F0"/>
    <w:rsid w:val="002570CD"/>
    <w:rsid w:val="0025772F"/>
    <w:rsid w:val="002605F0"/>
    <w:rsid w:val="002619DE"/>
    <w:rsid w:val="002619F2"/>
    <w:rsid w:val="0026220D"/>
    <w:rsid w:val="0026267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983"/>
    <w:rsid w:val="00294B69"/>
    <w:rsid w:val="00296CC7"/>
    <w:rsid w:val="00297895"/>
    <w:rsid w:val="002A06D7"/>
    <w:rsid w:val="002A0A1D"/>
    <w:rsid w:val="002A16D1"/>
    <w:rsid w:val="002A4755"/>
    <w:rsid w:val="002A4925"/>
    <w:rsid w:val="002B06E0"/>
    <w:rsid w:val="002B19AF"/>
    <w:rsid w:val="002B2540"/>
    <w:rsid w:val="002B262E"/>
    <w:rsid w:val="002B57B7"/>
    <w:rsid w:val="002B64A7"/>
    <w:rsid w:val="002C0FF4"/>
    <w:rsid w:val="002C2472"/>
    <w:rsid w:val="002C2BC8"/>
    <w:rsid w:val="002C3540"/>
    <w:rsid w:val="002C650B"/>
    <w:rsid w:val="002C7063"/>
    <w:rsid w:val="002C72F7"/>
    <w:rsid w:val="002D1A5E"/>
    <w:rsid w:val="002D2381"/>
    <w:rsid w:val="002D2F2D"/>
    <w:rsid w:val="002D3BCB"/>
    <w:rsid w:val="002D4854"/>
    <w:rsid w:val="002D601C"/>
    <w:rsid w:val="002D641A"/>
    <w:rsid w:val="002E6F8E"/>
    <w:rsid w:val="002F05E8"/>
    <w:rsid w:val="002F0D95"/>
    <w:rsid w:val="002F0E9D"/>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58BD"/>
    <w:rsid w:val="0031004B"/>
    <w:rsid w:val="003108B2"/>
    <w:rsid w:val="00310C22"/>
    <w:rsid w:val="00312182"/>
    <w:rsid w:val="003126EE"/>
    <w:rsid w:val="003128F3"/>
    <w:rsid w:val="00314973"/>
    <w:rsid w:val="00314D66"/>
    <w:rsid w:val="003164B4"/>
    <w:rsid w:val="00320A8C"/>
    <w:rsid w:val="00321979"/>
    <w:rsid w:val="00321FFA"/>
    <w:rsid w:val="0032249D"/>
    <w:rsid w:val="00323262"/>
    <w:rsid w:val="00323392"/>
    <w:rsid w:val="003238FF"/>
    <w:rsid w:val="0032542C"/>
    <w:rsid w:val="00325752"/>
    <w:rsid w:val="0032579E"/>
    <w:rsid w:val="00327532"/>
    <w:rsid w:val="00327BA5"/>
    <w:rsid w:val="00331284"/>
    <w:rsid w:val="003319EA"/>
    <w:rsid w:val="00331DDE"/>
    <w:rsid w:val="00332CDC"/>
    <w:rsid w:val="00333FF6"/>
    <w:rsid w:val="00336733"/>
    <w:rsid w:val="003375B1"/>
    <w:rsid w:val="00337980"/>
    <w:rsid w:val="00341E7B"/>
    <w:rsid w:val="00341FAC"/>
    <w:rsid w:val="00342FA5"/>
    <w:rsid w:val="003433B8"/>
    <w:rsid w:val="0034365A"/>
    <w:rsid w:val="003436CF"/>
    <w:rsid w:val="003443F4"/>
    <w:rsid w:val="003449D0"/>
    <w:rsid w:val="00344AA9"/>
    <w:rsid w:val="00345E56"/>
    <w:rsid w:val="003466D6"/>
    <w:rsid w:val="00347CD9"/>
    <w:rsid w:val="00350F49"/>
    <w:rsid w:val="003526D3"/>
    <w:rsid w:val="00354F56"/>
    <w:rsid w:val="00356A36"/>
    <w:rsid w:val="00357B6E"/>
    <w:rsid w:val="00357E82"/>
    <w:rsid w:val="003602C5"/>
    <w:rsid w:val="0036086F"/>
    <w:rsid w:val="00361375"/>
    <w:rsid w:val="00364811"/>
    <w:rsid w:val="00364E8C"/>
    <w:rsid w:val="00366620"/>
    <w:rsid w:val="003670BB"/>
    <w:rsid w:val="00367520"/>
    <w:rsid w:val="0037075F"/>
    <w:rsid w:val="00370B38"/>
    <w:rsid w:val="003723C1"/>
    <w:rsid w:val="003728A5"/>
    <w:rsid w:val="00373E84"/>
    <w:rsid w:val="00374171"/>
    <w:rsid w:val="00374493"/>
    <w:rsid w:val="00376EAB"/>
    <w:rsid w:val="00376FD7"/>
    <w:rsid w:val="00382E2E"/>
    <w:rsid w:val="003843DD"/>
    <w:rsid w:val="00387C5E"/>
    <w:rsid w:val="00392214"/>
    <w:rsid w:val="003948E8"/>
    <w:rsid w:val="003954B4"/>
    <w:rsid w:val="0039589E"/>
    <w:rsid w:val="00395966"/>
    <w:rsid w:val="00395C8F"/>
    <w:rsid w:val="0039601F"/>
    <w:rsid w:val="0039719A"/>
    <w:rsid w:val="003A12BF"/>
    <w:rsid w:val="003A2E80"/>
    <w:rsid w:val="003A38C2"/>
    <w:rsid w:val="003A4195"/>
    <w:rsid w:val="003A41A3"/>
    <w:rsid w:val="003A552E"/>
    <w:rsid w:val="003A7C82"/>
    <w:rsid w:val="003B01E5"/>
    <w:rsid w:val="003B1F91"/>
    <w:rsid w:val="003B22D5"/>
    <w:rsid w:val="003B54D6"/>
    <w:rsid w:val="003B5ACF"/>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40D8"/>
    <w:rsid w:val="003E55AE"/>
    <w:rsid w:val="003E5AB0"/>
    <w:rsid w:val="003E64F7"/>
    <w:rsid w:val="003F06F4"/>
    <w:rsid w:val="003F1F20"/>
    <w:rsid w:val="003F1F61"/>
    <w:rsid w:val="003F2FBA"/>
    <w:rsid w:val="003F307B"/>
    <w:rsid w:val="003F409B"/>
    <w:rsid w:val="003F7F86"/>
    <w:rsid w:val="00400CF6"/>
    <w:rsid w:val="0040105E"/>
    <w:rsid w:val="004030DB"/>
    <w:rsid w:val="0040367B"/>
    <w:rsid w:val="004046A0"/>
    <w:rsid w:val="00404916"/>
    <w:rsid w:val="00406403"/>
    <w:rsid w:val="004078D6"/>
    <w:rsid w:val="00407B51"/>
    <w:rsid w:val="00411B34"/>
    <w:rsid w:val="00414B7A"/>
    <w:rsid w:val="0041515D"/>
    <w:rsid w:val="00416756"/>
    <w:rsid w:val="004172AE"/>
    <w:rsid w:val="00420B54"/>
    <w:rsid w:val="00422A3B"/>
    <w:rsid w:val="004244A6"/>
    <w:rsid w:val="00424B88"/>
    <w:rsid w:val="004261EA"/>
    <w:rsid w:val="00426B89"/>
    <w:rsid w:val="0043160A"/>
    <w:rsid w:val="00431CDA"/>
    <w:rsid w:val="00431F78"/>
    <w:rsid w:val="00432415"/>
    <w:rsid w:val="00433B93"/>
    <w:rsid w:val="004340BB"/>
    <w:rsid w:val="00434211"/>
    <w:rsid w:val="00434A2B"/>
    <w:rsid w:val="004409D5"/>
    <w:rsid w:val="004410A5"/>
    <w:rsid w:val="00443DC7"/>
    <w:rsid w:val="00446523"/>
    <w:rsid w:val="004473C3"/>
    <w:rsid w:val="00450177"/>
    <w:rsid w:val="0045335F"/>
    <w:rsid w:val="00455B7C"/>
    <w:rsid w:val="004566A9"/>
    <w:rsid w:val="0046149C"/>
    <w:rsid w:val="00461685"/>
    <w:rsid w:val="00462252"/>
    <w:rsid w:val="00462DC4"/>
    <w:rsid w:val="00465D5A"/>
    <w:rsid w:val="00470E0B"/>
    <w:rsid w:val="00472F31"/>
    <w:rsid w:val="00475829"/>
    <w:rsid w:val="004775F7"/>
    <w:rsid w:val="00477EE9"/>
    <w:rsid w:val="004802F8"/>
    <w:rsid w:val="00482ACC"/>
    <w:rsid w:val="00484476"/>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52AB"/>
    <w:rsid w:val="004A5354"/>
    <w:rsid w:val="004B13AF"/>
    <w:rsid w:val="004B3CE7"/>
    <w:rsid w:val="004B62AA"/>
    <w:rsid w:val="004B6819"/>
    <w:rsid w:val="004B71E3"/>
    <w:rsid w:val="004B7A76"/>
    <w:rsid w:val="004C1883"/>
    <w:rsid w:val="004C1FC4"/>
    <w:rsid w:val="004C5700"/>
    <w:rsid w:val="004C59C5"/>
    <w:rsid w:val="004C5DF9"/>
    <w:rsid w:val="004C63DB"/>
    <w:rsid w:val="004C68D5"/>
    <w:rsid w:val="004D194A"/>
    <w:rsid w:val="004D31A4"/>
    <w:rsid w:val="004D33E1"/>
    <w:rsid w:val="004D5156"/>
    <w:rsid w:val="004D5A53"/>
    <w:rsid w:val="004D7952"/>
    <w:rsid w:val="004E3138"/>
    <w:rsid w:val="004E37D5"/>
    <w:rsid w:val="004E4AE8"/>
    <w:rsid w:val="004E4D4E"/>
    <w:rsid w:val="004E56C7"/>
    <w:rsid w:val="004E65EF"/>
    <w:rsid w:val="004F035D"/>
    <w:rsid w:val="004F046A"/>
    <w:rsid w:val="004F0775"/>
    <w:rsid w:val="004F0FBE"/>
    <w:rsid w:val="004F11E7"/>
    <w:rsid w:val="004F201A"/>
    <w:rsid w:val="004F2EF1"/>
    <w:rsid w:val="004F461B"/>
    <w:rsid w:val="004F4639"/>
    <w:rsid w:val="004F6FF5"/>
    <w:rsid w:val="004F7C33"/>
    <w:rsid w:val="0050114B"/>
    <w:rsid w:val="00503674"/>
    <w:rsid w:val="0050450A"/>
    <w:rsid w:val="005056DC"/>
    <w:rsid w:val="00506C68"/>
    <w:rsid w:val="00507FC8"/>
    <w:rsid w:val="00511AFD"/>
    <w:rsid w:val="00512645"/>
    <w:rsid w:val="00513A12"/>
    <w:rsid w:val="00513E50"/>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327D"/>
    <w:rsid w:val="005434CE"/>
    <w:rsid w:val="00543973"/>
    <w:rsid w:val="0054399D"/>
    <w:rsid w:val="00544218"/>
    <w:rsid w:val="005450DD"/>
    <w:rsid w:val="00545A6D"/>
    <w:rsid w:val="00546229"/>
    <w:rsid w:val="0055165F"/>
    <w:rsid w:val="00551B8D"/>
    <w:rsid w:val="005524B8"/>
    <w:rsid w:val="00553364"/>
    <w:rsid w:val="00555043"/>
    <w:rsid w:val="005559A8"/>
    <w:rsid w:val="0056184B"/>
    <w:rsid w:val="00562BE1"/>
    <w:rsid w:val="005639B0"/>
    <w:rsid w:val="00563E10"/>
    <w:rsid w:val="00564F71"/>
    <w:rsid w:val="005661FC"/>
    <w:rsid w:val="00567A46"/>
    <w:rsid w:val="005717CA"/>
    <w:rsid w:val="00571B61"/>
    <w:rsid w:val="00574147"/>
    <w:rsid w:val="005747E1"/>
    <w:rsid w:val="00574D27"/>
    <w:rsid w:val="00575235"/>
    <w:rsid w:val="005756CA"/>
    <w:rsid w:val="00575BF5"/>
    <w:rsid w:val="00576CF9"/>
    <w:rsid w:val="00577081"/>
    <w:rsid w:val="005777CD"/>
    <w:rsid w:val="005809BE"/>
    <w:rsid w:val="005840FC"/>
    <w:rsid w:val="0058714D"/>
    <w:rsid w:val="00587E47"/>
    <w:rsid w:val="00590565"/>
    <w:rsid w:val="00591CAB"/>
    <w:rsid w:val="00591F51"/>
    <w:rsid w:val="005924DA"/>
    <w:rsid w:val="00592B50"/>
    <w:rsid w:val="00592EA4"/>
    <w:rsid w:val="0059350F"/>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596"/>
    <w:rsid w:val="005B3021"/>
    <w:rsid w:val="005B352E"/>
    <w:rsid w:val="005B54B4"/>
    <w:rsid w:val="005C0410"/>
    <w:rsid w:val="005C0ADE"/>
    <w:rsid w:val="005C1901"/>
    <w:rsid w:val="005C21C6"/>
    <w:rsid w:val="005C38BD"/>
    <w:rsid w:val="005C3D33"/>
    <w:rsid w:val="005C426F"/>
    <w:rsid w:val="005C4E60"/>
    <w:rsid w:val="005C5EF9"/>
    <w:rsid w:val="005C76AF"/>
    <w:rsid w:val="005D0E13"/>
    <w:rsid w:val="005D2939"/>
    <w:rsid w:val="005D3B2A"/>
    <w:rsid w:val="005D425A"/>
    <w:rsid w:val="005D4CF7"/>
    <w:rsid w:val="005D6843"/>
    <w:rsid w:val="005D7532"/>
    <w:rsid w:val="005E39F6"/>
    <w:rsid w:val="005E4209"/>
    <w:rsid w:val="005E7084"/>
    <w:rsid w:val="005E76DC"/>
    <w:rsid w:val="005E7A43"/>
    <w:rsid w:val="005F249A"/>
    <w:rsid w:val="005F34E6"/>
    <w:rsid w:val="005F371B"/>
    <w:rsid w:val="005F4669"/>
    <w:rsid w:val="005F4FE5"/>
    <w:rsid w:val="005F6233"/>
    <w:rsid w:val="005F6446"/>
    <w:rsid w:val="005F65EF"/>
    <w:rsid w:val="005F6B18"/>
    <w:rsid w:val="005F7D1F"/>
    <w:rsid w:val="00600743"/>
    <w:rsid w:val="00601747"/>
    <w:rsid w:val="00602FE1"/>
    <w:rsid w:val="006043AB"/>
    <w:rsid w:val="00606458"/>
    <w:rsid w:val="00607DF8"/>
    <w:rsid w:val="0061049C"/>
    <w:rsid w:val="0061066D"/>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38BA"/>
    <w:rsid w:val="00624621"/>
    <w:rsid w:val="00624C6A"/>
    <w:rsid w:val="006251D8"/>
    <w:rsid w:val="006259C1"/>
    <w:rsid w:val="00626F71"/>
    <w:rsid w:val="006275C3"/>
    <w:rsid w:val="0063036E"/>
    <w:rsid w:val="006326C0"/>
    <w:rsid w:val="006337FB"/>
    <w:rsid w:val="00633D63"/>
    <w:rsid w:val="006356AD"/>
    <w:rsid w:val="006428A4"/>
    <w:rsid w:val="00643EB6"/>
    <w:rsid w:val="00644C97"/>
    <w:rsid w:val="00646183"/>
    <w:rsid w:val="00651144"/>
    <w:rsid w:val="006528D1"/>
    <w:rsid w:val="006530CD"/>
    <w:rsid w:val="006531F8"/>
    <w:rsid w:val="0065486F"/>
    <w:rsid w:val="00654EF6"/>
    <w:rsid w:val="00655A08"/>
    <w:rsid w:val="00656539"/>
    <w:rsid w:val="006568B4"/>
    <w:rsid w:val="006578D5"/>
    <w:rsid w:val="0066047F"/>
    <w:rsid w:val="00660EEC"/>
    <w:rsid w:val="00665D67"/>
    <w:rsid w:val="00667F11"/>
    <w:rsid w:val="00670201"/>
    <w:rsid w:val="00670CD0"/>
    <w:rsid w:val="00670E35"/>
    <w:rsid w:val="00671561"/>
    <w:rsid w:val="00672362"/>
    <w:rsid w:val="0067253E"/>
    <w:rsid w:val="00672890"/>
    <w:rsid w:val="00674627"/>
    <w:rsid w:val="00675224"/>
    <w:rsid w:val="0067695E"/>
    <w:rsid w:val="00681514"/>
    <w:rsid w:val="00682C84"/>
    <w:rsid w:val="00683A40"/>
    <w:rsid w:val="00684793"/>
    <w:rsid w:val="0068519C"/>
    <w:rsid w:val="006862FF"/>
    <w:rsid w:val="00686519"/>
    <w:rsid w:val="0068742F"/>
    <w:rsid w:val="00694180"/>
    <w:rsid w:val="00695DF3"/>
    <w:rsid w:val="00695FD0"/>
    <w:rsid w:val="006962D8"/>
    <w:rsid w:val="00696782"/>
    <w:rsid w:val="006967CA"/>
    <w:rsid w:val="0069682F"/>
    <w:rsid w:val="006A1959"/>
    <w:rsid w:val="006A1B75"/>
    <w:rsid w:val="006A1CA6"/>
    <w:rsid w:val="006A3400"/>
    <w:rsid w:val="006A51B4"/>
    <w:rsid w:val="006A67B1"/>
    <w:rsid w:val="006B0C01"/>
    <w:rsid w:val="006B1784"/>
    <w:rsid w:val="006B1F68"/>
    <w:rsid w:val="006B3887"/>
    <w:rsid w:val="006B46FD"/>
    <w:rsid w:val="006B52E1"/>
    <w:rsid w:val="006B63F4"/>
    <w:rsid w:val="006B72A8"/>
    <w:rsid w:val="006C0B8E"/>
    <w:rsid w:val="006C0D1F"/>
    <w:rsid w:val="006C14D4"/>
    <w:rsid w:val="006C1B23"/>
    <w:rsid w:val="006C3A52"/>
    <w:rsid w:val="006C58E7"/>
    <w:rsid w:val="006C598D"/>
    <w:rsid w:val="006D0EBA"/>
    <w:rsid w:val="006D1EAC"/>
    <w:rsid w:val="006D2257"/>
    <w:rsid w:val="006D262B"/>
    <w:rsid w:val="006D3311"/>
    <w:rsid w:val="006D33FB"/>
    <w:rsid w:val="006D38A3"/>
    <w:rsid w:val="006D3B50"/>
    <w:rsid w:val="006D5107"/>
    <w:rsid w:val="006D53C1"/>
    <w:rsid w:val="006D5DA8"/>
    <w:rsid w:val="006D5F8D"/>
    <w:rsid w:val="006E4840"/>
    <w:rsid w:val="006E5547"/>
    <w:rsid w:val="006E568F"/>
    <w:rsid w:val="006E6286"/>
    <w:rsid w:val="006E661F"/>
    <w:rsid w:val="006E70DE"/>
    <w:rsid w:val="006E72B3"/>
    <w:rsid w:val="006E76E4"/>
    <w:rsid w:val="006E7C99"/>
    <w:rsid w:val="006F11EF"/>
    <w:rsid w:val="006F1758"/>
    <w:rsid w:val="006F1F49"/>
    <w:rsid w:val="006F251F"/>
    <w:rsid w:val="006F25A9"/>
    <w:rsid w:val="006F4889"/>
    <w:rsid w:val="006F531F"/>
    <w:rsid w:val="006F5401"/>
    <w:rsid w:val="006F671E"/>
    <w:rsid w:val="006F7632"/>
    <w:rsid w:val="00700ECA"/>
    <w:rsid w:val="0070113A"/>
    <w:rsid w:val="00702001"/>
    <w:rsid w:val="00702F47"/>
    <w:rsid w:val="0070600C"/>
    <w:rsid w:val="0070668C"/>
    <w:rsid w:val="00710EC3"/>
    <w:rsid w:val="007125C5"/>
    <w:rsid w:val="00712C99"/>
    <w:rsid w:val="007160C5"/>
    <w:rsid w:val="00720254"/>
    <w:rsid w:val="007211A0"/>
    <w:rsid w:val="00721F15"/>
    <w:rsid w:val="00722734"/>
    <w:rsid w:val="00723699"/>
    <w:rsid w:val="00723F4F"/>
    <w:rsid w:val="00727E32"/>
    <w:rsid w:val="007301BF"/>
    <w:rsid w:val="0073103E"/>
    <w:rsid w:val="00731221"/>
    <w:rsid w:val="00731B08"/>
    <w:rsid w:val="00735547"/>
    <w:rsid w:val="007356E3"/>
    <w:rsid w:val="00735A0A"/>
    <w:rsid w:val="00736243"/>
    <w:rsid w:val="0073755B"/>
    <w:rsid w:val="00737761"/>
    <w:rsid w:val="00737AC2"/>
    <w:rsid w:val="00740FFB"/>
    <w:rsid w:val="00744B41"/>
    <w:rsid w:val="00746CD2"/>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60C1"/>
    <w:rsid w:val="00776B89"/>
    <w:rsid w:val="007776E2"/>
    <w:rsid w:val="00780149"/>
    <w:rsid w:val="007803DD"/>
    <w:rsid w:val="00781344"/>
    <w:rsid w:val="00782D4D"/>
    <w:rsid w:val="00783920"/>
    <w:rsid w:val="00785075"/>
    <w:rsid w:val="00785460"/>
    <w:rsid w:val="0078595A"/>
    <w:rsid w:val="0078635C"/>
    <w:rsid w:val="0078639D"/>
    <w:rsid w:val="00786C43"/>
    <w:rsid w:val="00786CA7"/>
    <w:rsid w:val="00786F22"/>
    <w:rsid w:val="007900D9"/>
    <w:rsid w:val="00791F93"/>
    <w:rsid w:val="007938D0"/>
    <w:rsid w:val="00794DFD"/>
    <w:rsid w:val="007979D8"/>
    <w:rsid w:val="007A0729"/>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6FC"/>
    <w:rsid w:val="00807BF2"/>
    <w:rsid w:val="00814E14"/>
    <w:rsid w:val="0081731B"/>
    <w:rsid w:val="00817B33"/>
    <w:rsid w:val="00822C07"/>
    <w:rsid w:val="0082355B"/>
    <w:rsid w:val="00824EC9"/>
    <w:rsid w:val="0082528D"/>
    <w:rsid w:val="00825E78"/>
    <w:rsid w:val="008315AB"/>
    <w:rsid w:val="008315F8"/>
    <w:rsid w:val="00831948"/>
    <w:rsid w:val="00831B9B"/>
    <w:rsid w:val="00832592"/>
    <w:rsid w:val="008330E4"/>
    <w:rsid w:val="00834894"/>
    <w:rsid w:val="00835B09"/>
    <w:rsid w:val="00836589"/>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70C0"/>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EC1"/>
    <w:rsid w:val="008A7034"/>
    <w:rsid w:val="008A74CA"/>
    <w:rsid w:val="008A7B79"/>
    <w:rsid w:val="008B0248"/>
    <w:rsid w:val="008B199C"/>
    <w:rsid w:val="008B485F"/>
    <w:rsid w:val="008B5C5C"/>
    <w:rsid w:val="008B76FD"/>
    <w:rsid w:val="008B772B"/>
    <w:rsid w:val="008B77DA"/>
    <w:rsid w:val="008C0964"/>
    <w:rsid w:val="008C1E89"/>
    <w:rsid w:val="008C2C8A"/>
    <w:rsid w:val="008C4D5A"/>
    <w:rsid w:val="008C7B4C"/>
    <w:rsid w:val="008D14C6"/>
    <w:rsid w:val="008D1972"/>
    <w:rsid w:val="008D27E3"/>
    <w:rsid w:val="008D5E1F"/>
    <w:rsid w:val="008D6999"/>
    <w:rsid w:val="008D7782"/>
    <w:rsid w:val="008E0033"/>
    <w:rsid w:val="008E19B3"/>
    <w:rsid w:val="008E4F47"/>
    <w:rsid w:val="008F1484"/>
    <w:rsid w:val="008F1F79"/>
    <w:rsid w:val="008F1FB4"/>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CC7"/>
    <w:rsid w:val="00924EAD"/>
    <w:rsid w:val="00927F30"/>
    <w:rsid w:val="00930891"/>
    <w:rsid w:val="00931CE1"/>
    <w:rsid w:val="00932A07"/>
    <w:rsid w:val="009331F0"/>
    <w:rsid w:val="009337C5"/>
    <w:rsid w:val="00934A57"/>
    <w:rsid w:val="00935DA3"/>
    <w:rsid w:val="00935F99"/>
    <w:rsid w:val="009366A4"/>
    <w:rsid w:val="0094188A"/>
    <w:rsid w:val="00941FD5"/>
    <w:rsid w:val="009438BC"/>
    <w:rsid w:val="00944857"/>
    <w:rsid w:val="00944E10"/>
    <w:rsid w:val="00944E38"/>
    <w:rsid w:val="009505D2"/>
    <w:rsid w:val="00956DE8"/>
    <w:rsid w:val="00956F35"/>
    <w:rsid w:val="00957CA6"/>
    <w:rsid w:val="00957D27"/>
    <w:rsid w:val="0096019F"/>
    <w:rsid w:val="009604C4"/>
    <w:rsid w:val="0096354E"/>
    <w:rsid w:val="00963ADC"/>
    <w:rsid w:val="00964529"/>
    <w:rsid w:val="00967535"/>
    <w:rsid w:val="00967BD3"/>
    <w:rsid w:val="0097030B"/>
    <w:rsid w:val="00970956"/>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6B7"/>
    <w:rsid w:val="009A57FC"/>
    <w:rsid w:val="009A6D5F"/>
    <w:rsid w:val="009B00A4"/>
    <w:rsid w:val="009B2BB7"/>
    <w:rsid w:val="009B3A4D"/>
    <w:rsid w:val="009B43C7"/>
    <w:rsid w:val="009C0010"/>
    <w:rsid w:val="009C0A7B"/>
    <w:rsid w:val="009C1E55"/>
    <w:rsid w:val="009C1FC8"/>
    <w:rsid w:val="009C22BE"/>
    <w:rsid w:val="009C3685"/>
    <w:rsid w:val="009C3C0C"/>
    <w:rsid w:val="009C52A8"/>
    <w:rsid w:val="009C5F18"/>
    <w:rsid w:val="009D0863"/>
    <w:rsid w:val="009D0B60"/>
    <w:rsid w:val="009D0B6F"/>
    <w:rsid w:val="009D0EDD"/>
    <w:rsid w:val="009D354B"/>
    <w:rsid w:val="009D357F"/>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E8E"/>
    <w:rsid w:val="00A042A4"/>
    <w:rsid w:val="00A06CB7"/>
    <w:rsid w:val="00A06E95"/>
    <w:rsid w:val="00A079BA"/>
    <w:rsid w:val="00A11AD6"/>
    <w:rsid w:val="00A12541"/>
    <w:rsid w:val="00A12737"/>
    <w:rsid w:val="00A16B77"/>
    <w:rsid w:val="00A21E22"/>
    <w:rsid w:val="00A22750"/>
    <w:rsid w:val="00A22B95"/>
    <w:rsid w:val="00A22C6C"/>
    <w:rsid w:val="00A22D6A"/>
    <w:rsid w:val="00A25B6B"/>
    <w:rsid w:val="00A271BF"/>
    <w:rsid w:val="00A27801"/>
    <w:rsid w:val="00A30BCC"/>
    <w:rsid w:val="00A35AD6"/>
    <w:rsid w:val="00A35B11"/>
    <w:rsid w:val="00A37553"/>
    <w:rsid w:val="00A37735"/>
    <w:rsid w:val="00A37AE2"/>
    <w:rsid w:val="00A403C8"/>
    <w:rsid w:val="00A408A3"/>
    <w:rsid w:val="00A41B59"/>
    <w:rsid w:val="00A422DC"/>
    <w:rsid w:val="00A4255A"/>
    <w:rsid w:val="00A431D5"/>
    <w:rsid w:val="00A46058"/>
    <w:rsid w:val="00A463DD"/>
    <w:rsid w:val="00A47548"/>
    <w:rsid w:val="00A4765B"/>
    <w:rsid w:val="00A53E54"/>
    <w:rsid w:val="00A557DE"/>
    <w:rsid w:val="00A55A7E"/>
    <w:rsid w:val="00A57657"/>
    <w:rsid w:val="00A57731"/>
    <w:rsid w:val="00A57E9E"/>
    <w:rsid w:val="00A60747"/>
    <w:rsid w:val="00A62EC8"/>
    <w:rsid w:val="00A63E30"/>
    <w:rsid w:val="00A65F09"/>
    <w:rsid w:val="00A67D06"/>
    <w:rsid w:val="00A72C9F"/>
    <w:rsid w:val="00A7345C"/>
    <w:rsid w:val="00A73713"/>
    <w:rsid w:val="00A760E3"/>
    <w:rsid w:val="00A765DC"/>
    <w:rsid w:val="00A77F51"/>
    <w:rsid w:val="00A805A2"/>
    <w:rsid w:val="00A809B5"/>
    <w:rsid w:val="00A80E54"/>
    <w:rsid w:val="00A82291"/>
    <w:rsid w:val="00A8297B"/>
    <w:rsid w:val="00A85FDE"/>
    <w:rsid w:val="00A9037D"/>
    <w:rsid w:val="00A9107C"/>
    <w:rsid w:val="00A917CE"/>
    <w:rsid w:val="00A91EF2"/>
    <w:rsid w:val="00A92464"/>
    <w:rsid w:val="00A9287B"/>
    <w:rsid w:val="00A928EE"/>
    <w:rsid w:val="00A9444C"/>
    <w:rsid w:val="00A951FB"/>
    <w:rsid w:val="00A95264"/>
    <w:rsid w:val="00A95269"/>
    <w:rsid w:val="00A96E2C"/>
    <w:rsid w:val="00AA0C0E"/>
    <w:rsid w:val="00AA2EC4"/>
    <w:rsid w:val="00AA5458"/>
    <w:rsid w:val="00AA58F7"/>
    <w:rsid w:val="00AA5BD3"/>
    <w:rsid w:val="00AA5CD6"/>
    <w:rsid w:val="00AA6C23"/>
    <w:rsid w:val="00AA7D6A"/>
    <w:rsid w:val="00AB0F8D"/>
    <w:rsid w:val="00AB19C3"/>
    <w:rsid w:val="00AB1BB3"/>
    <w:rsid w:val="00AB2499"/>
    <w:rsid w:val="00AB289D"/>
    <w:rsid w:val="00AB4C47"/>
    <w:rsid w:val="00AB4EC8"/>
    <w:rsid w:val="00AB4F16"/>
    <w:rsid w:val="00AB5DEA"/>
    <w:rsid w:val="00AB60DE"/>
    <w:rsid w:val="00AB6923"/>
    <w:rsid w:val="00AB6F60"/>
    <w:rsid w:val="00AB736C"/>
    <w:rsid w:val="00AC09DC"/>
    <w:rsid w:val="00AC0EE5"/>
    <w:rsid w:val="00AC367F"/>
    <w:rsid w:val="00AC5339"/>
    <w:rsid w:val="00AC5A36"/>
    <w:rsid w:val="00AC5CCA"/>
    <w:rsid w:val="00AC6AB9"/>
    <w:rsid w:val="00AC7D57"/>
    <w:rsid w:val="00AC7F1E"/>
    <w:rsid w:val="00AD0E4C"/>
    <w:rsid w:val="00AD0E6F"/>
    <w:rsid w:val="00AD0FD6"/>
    <w:rsid w:val="00AD0FFF"/>
    <w:rsid w:val="00AD26E7"/>
    <w:rsid w:val="00AD2799"/>
    <w:rsid w:val="00AD468E"/>
    <w:rsid w:val="00AD55D2"/>
    <w:rsid w:val="00AD622E"/>
    <w:rsid w:val="00AD7305"/>
    <w:rsid w:val="00AE3DEA"/>
    <w:rsid w:val="00AE5242"/>
    <w:rsid w:val="00AE658B"/>
    <w:rsid w:val="00AE6F5C"/>
    <w:rsid w:val="00AE6FE3"/>
    <w:rsid w:val="00AE738F"/>
    <w:rsid w:val="00AF2185"/>
    <w:rsid w:val="00AF22F8"/>
    <w:rsid w:val="00AF23B7"/>
    <w:rsid w:val="00AF74E5"/>
    <w:rsid w:val="00AF7798"/>
    <w:rsid w:val="00AF7AE5"/>
    <w:rsid w:val="00B024D4"/>
    <w:rsid w:val="00B0294A"/>
    <w:rsid w:val="00B02CFB"/>
    <w:rsid w:val="00B04392"/>
    <w:rsid w:val="00B04BE8"/>
    <w:rsid w:val="00B05AA3"/>
    <w:rsid w:val="00B05AAD"/>
    <w:rsid w:val="00B06055"/>
    <w:rsid w:val="00B06E9E"/>
    <w:rsid w:val="00B104AF"/>
    <w:rsid w:val="00B1102C"/>
    <w:rsid w:val="00B11F22"/>
    <w:rsid w:val="00B12C8E"/>
    <w:rsid w:val="00B13EA8"/>
    <w:rsid w:val="00B143B5"/>
    <w:rsid w:val="00B15709"/>
    <w:rsid w:val="00B15757"/>
    <w:rsid w:val="00B157A1"/>
    <w:rsid w:val="00B1711B"/>
    <w:rsid w:val="00B20321"/>
    <w:rsid w:val="00B20718"/>
    <w:rsid w:val="00B2571D"/>
    <w:rsid w:val="00B315EF"/>
    <w:rsid w:val="00B3163A"/>
    <w:rsid w:val="00B348A5"/>
    <w:rsid w:val="00B34D89"/>
    <w:rsid w:val="00B36F26"/>
    <w:rsid w:val="00B36FBF"/>
    <w:rsid w:val="00B37244"/>
    <w:rsid w:val="00B379B6"/>
    <w:rsid w:val="00B402D1"/>
    <w:rsid w:val="00B40328"/>
    <w:rsid w:val="00B407BC"/>
    <w:rsid w:val="00B40B86"/>
    <w:rsid w:val="00B41CB0"/>
    <w:rsid w:val="00B42E83"/>
    <w:rsid w:val="00B44F1D"/>
    <w:rsid w:val="00B46271"/>
    <w:rsid w:val="00B50FA3"/>
    <w:rsid w:val="00B53EBE"/>
    <w:rsid w:val="00B6306F"/>
    <w:rsid w:val="00B6330F"/>
    <w:rsid w:val="00B6359A"/>
    <w:rsid w:val="00B636A7"/>
    <w:rsid w:val="00B709B6"/>
    <w:rsid w:val="00B71480"/>
    <w:rsid w:val="00B7190B"/>
    <w:rsid w:val="00B7248C"/>
    <w:rsid w:val="00B74A82"/>
    <w:rsid w:val="00B74A94"/>
    <w:rsid w:val="00B75942"/>
    <w:rsid w:val="00B77453"/>
    <w:rsid w:val="00B8034D"/>
    <w:rsid w:val="00B827D6"/>
    <w:rsid w:val="00B84E4C"/>
    <w:rsid w:val="00B86069"/>
    <w:rsid w:val="00B86432"/>
    <w:rsid w:val="00B87145"/>
    <w:rsid w:val="00B90470"/>
    <w:rsid w:val="00B9419E"/>
    <w:rsid w:val="00B9467B"/>
    <w:rsid w:val="00B94AD2"/>
    <w:rsid w:val="00B94D46"/>
    <w:rsid w:val="00B96062"/>
    <w:rsid w:val="00B96397"/>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B0239"/>
    <w:rsid w:val="00BB09AA"/>
    <w:rsid w:val="00BB09F0"/>
    <w:rsid w:val="00BB15DC"/>
    <w:rsid w:val="00BB167B"/>
    <w:rsid w:val="00BB16B3"/>
    <w:rsid w:val="00BB44F4"/>
    <w:rsid w:val="00BB4EF5"/>
    <w:rsid w:val="00BB5184"/>
    <w:rsid w:val="00BB5939"/>
    <w:rsid w:val="00BB6A7E"/>
    <w:rsid w:val="00BB7593"/>
    <w:rsid w:val="00BC1BF2"/>
    <w:rsid w:val="00BC281C"/>
    <w:rsid w:val="00BC34B1"/>
    <w:rsid w:val="00BC3A99"/>
    <w:rsid w:val="00BC428C"/>
    <w:rsid w:val="00BC51D3"/>
    <w:rsid w:val="00BC577F"/>
    <w:rsid w:val="00BC5BD7"/>
    <w:rsid w:val="00BC7772"/>
    <w:rsid w:val="00BD0239"/>
    <w:rsid w:val="00BD1DDB"/>
    <w:rsid w:val="00BD2269"/>
    <w:rsid w:val="00BD46F0"/>
    <w:rsid w:val="00BD6454"/>
    <w:rsid w:val="00BD793F"/>
    <w:rsid w:val="00BE06D4"/>
    <w:rsid w:val="00BE1A65"/>
    <w:rsid w:val="00BE1DBC"/>
    <w:rsid w:val="00BE349C"/>
    <w:rsid w:val="00BE4BE1"/>
    <w:rsid w:val="00BE4F73"/>
    <w:rsid w:val="00BE58B4"/>
    <w:rsid w:val="00BE717C"/>
    <w:rsid w:val="00BF1F22"/>
    <w:rsid w:val="00BF4D76"/>
    <w:rsid w:val="00BF75C1"/>
    <w:rsid w:val="00BF7DE3"/>
    <w:rsid w:val="00C003DF"/>
    <w:rsid w:val="00C00CCB"/>
    <w:rsid w:val="00C0191A"/>
    <w:rsid w:val="00C01E9F"/>
    <w:rsid w:val="00C02FC6"/>
    <w:rsid w:val="00C030C8"/>
    <w:rsid w:val="00C04564"/>
    <w:rsid w:val="00C0503C"/>
    <w:rsid w:val="00C07A3F"/>
    <w:rsid w:val="00C11357"/>
    <w:rsid w:val="00C11A6D"/>
    <w:rsid w:val="00C12ECB"/>
    <w:rsid w:val="00C13CF0"/>
    <w:rsid w:val="00C15F3E"/>
    <w:rsid w:val="00C17D5D"/>
    <w:rsid w:val="00C21333"/>
    <w:rsid w:val="00C221E4"/>
    <w:rsid w:val="00C22337"/>
    <w:rsid w:val="00C2488C"/>
    <w:rsid w:val="00C24E9E"/>
    <w:rsid w:val="00C311C9"/>
    <w:rsid w:val="00C31683"/>
    <w:rsid w:val="00C337CC"/>
    <w:rsid w:val="00C348EF"/>
    <w:rsid w:val="00C35061"/>
    <w:rsid w:val="00C36112"/>
    <w:rsid w:val="00C3623D"/>
    <w:rsid w:val="00C41771"/>
    <w:rsid w:val="00C418F3"/>
    <w:rsid w:val="00C42128"/>
    <w:rsid w:val="00C453C7"/>
    <w:rsid w:val="00C50174"/>
    <w:rsid w:val="00C505B5"/>
    <w:rsid w:val="00C576D2"/>
    <w:rsid w:val="00C613B6"/>
    <w:rsid w:val="00C6172A"/>
    <w:rsid w:val="00C61ECB"/>
    <w:rsid w:val="00C63129"/>
    <w:rsid w:val="00C6521A"/>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291"/>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DBE"/>
    <w:rsid w:val="00CD140B"/>
    <w:rsid w:val="00CD1D58"/>
    <w:rsid w:val="00CD2555"/>
    <w:rsid w:val="00CD3241"/>
    <w:rsid w:val="00CD41BA"/>
    <w:rsid w:val="00CD586C"/>
    <w:rsid w:val="00CD6AD9"/>
    <w:rsid w:val="00CD760F"/>
    <w:rsid w:val="00CD7868"/>
    <w:rsid w:val="00CE0A01"/>
    <w:rsid w:val="00CE1013"/>
    <w:rsid w:val="00CE5E0D"/>
    <w:rsid w:val="00CF0749"/>
    <w:rsid w:val="00CF5A4F"/>
    <w:rsid w:val="00CF6604"/>
    <w:rsid w:val="00CF6704"/>
    <w:rsid w:val="00CF6C90"/>
    <w:rsid w:val="00CF70DE"/>
    <w:rsid w:val="00CF7FB7"/>
    <w:rsid w:val="00D024CF"/>
    <w:rsid w:val="00D0292E"/>
    <w:rsid w:val="00D04A30"/>
    <w:rsid w:val="00D04E93"/>
    <w:rsid w:val="00D07ED5"/>
    <w:rsid w:val="00D108E1"/>
    <w:rsid w:val="00D11E1B"/>
    <w:rsid w:val="00D1249A"/>
    <w:rsid w:val="00D12CAC"/>
    <w:rsid w:val="00D12F25"/>
    <w:rsid w:val="00D13676"/>
    <w:rsid w:val="00D162B2"/>
    <w:rsid w:val="00D169E3"/>
    <w:rsid w:val="00D1775A"/>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7C7A"/>
    <w:rsid w:val="00D40AA7"/>
    <w:rsid w:val="00D42ED0"/>
    <w:rsid w:val="00D4302E"/>
    <w:rsid w:val="00D432F7"/>
    <w:rsid w:val="00D44C8E"/>
    <w:rsid w:val="00D465D1"/>
    <w:rsid w:val="00D46CB1"/>
    <w:rsid w:val="00D46ED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FC7"/>
    <w:rsid w:val="00D72433"/>
    <w:rsid w:val="00D729FC"/>
    <w:rsid w:val="00D73090"/>
    <w:rsid w:val="00D7384D"/>
    <w:rsid w:val="00D741D9"/>
    <w:rsid w:val="00D7694A"/>
    <w:rsid w:val="00D77015"/>
    <w:rsid w:val="00D80260"/>
    <w:rsid w:val="00D813CC"/>
    <w:rsid w:val="00D814BC"/>
    <w:rsid w:val="00D855D5"/>
    <w:rsid w:val="00D8723F"/>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D7A"/>
    <w:rsid w:val="00DE0566"/>
    <w:rsid w:val="00DE080E"/>
    <w:rsid w:val="00DE171A"/>
    <w:rsid w:val="00DE1EEB"/>
    <w:rsid w:val="00DE2C24"/>
    <w:rsid w:val="00DE3FD0"/>
    <w:rsid w:val="00DE4B70"/>
    <w:rsid w:val="00DE4BC7"/>
    <w:rsid w:val="00DE5373"/>
    <w:rsid w:val="00DE617E"/>
    <w:rsid w:val="00DF0F9A"/>
    <w:rsid w:val="00DF11CC"/>
    <w:rsid w:val="00DF2564"/>
    <w:rsid w:val="00DF3BA9"/>
    <w:rsid w:val="00DF3BAA"/>
    <w:rsid w:val="00DF3D6B"/>
    <w:rsid w:val="00DF52D9"/>
    <w:rsid w:val="00DF6F17"/>
    <w:rsid w:val="00DF7103"/>
    <w:rsid w:val="00DF79B0"/>
    <w:rsid w:val="00E01805"/>
    <w:rsid w:val="00E03FD9"/>
    <w:rsid w:val="00E041FA"/>
    <w:rsid w:val="00E0514E"/>
    <w:rsid w:val="00E05612"/>
    <w:rsid w:val="00E05CC3"/>
    <w:rsid w:val="00E061AE"/>
    <w:rsid w:val="00E07BF1"/>
    <w:rsid w:val="00E12092"/>
    <w:rsid w:val="00E1232A"/>
    <w:rsid w:val="00E13629"/>
    <w:rsid w:val="00E1618E"/>
    <w:rsid w:val="00E1669D"/>
    <w:rsid w:val="00E20235"/>
    <w:rsid w:val="00E21BD0"/>
    <w:rsid w:val="00E223CB"/>
    <w:rsid w:val="00E227AC"/>
    <w:rsid w:val="00E24393"/>
    <w:rsid w:val="00E257C5"/>
    <w:rsid w:val="00E25F6E"/>
    <w:rsid w:val="00E30BDA"/>
    <w:rsid w:val="00E31107"/>
    <w:rsid w:val="00E3390D"/>
    <w:rsid w:val="00E3648C"/>
    <w:rsid w:val="00E37947"/>
    <w:rsid w:val="00E41875"/>
    <w:rsid w:val="00E422C1"/>
    <w:rsid w:val="00E44A4D"/>
    <w:rsid w:val="00E45105"/>
    <w:rsid w:val="00E45837"/>
    <w:rsid w:val="00E462F2"/>
    <w:rsid w:val="00E46B7E"/>
    <w:rsid w:val="00E47662"/>
    <w:rsid w:val="00E47B4A"/>
    <w:rsid w:val="00E47DE4"/>
    <w:rsid w:val="00E500F5"/>
    <w:rsid w:val="00E52C0C"/>
    <w:rsid w:val="00E5348E"/>
    <w:rsid w:val="00E53588"/>
    <w:rsid w:val="00E561CF"/>
    <w:rsid w:val="00E6036A"/>
    <w:rsid w:val="00E60603"/>
    <w:rsid w:val="00E629AF"/>
    <w:rsid w:val="00E6301C"/>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910EC"/>
    <w:rsid w:val="00E9219A"/>
    <w:rsid w:val="00E92383"/>
    <w:rsid w:val="00E92612"/>
    <w:rsid w:val="00E9390C"/>
    <w:rsid w:val="00E944B8"/>
    <w:rsid w:val="00E97239"/>
    <w:rsid w:val="00E976F0"/>
    <w:rsid w:val="00EA086D"/>
    <w:rsid w:val="00EA0E8E"/>
    <w:rsid w:val="00EA1B8D"/>
    <w:rsid w:val="00EA2800"/>
    <w:rsid w:val="00EA3C5F"/>
    <w:rsid w:val="00EA4737"/>
    <w:rsid w:val="00EB019A"/>
    <w:rsid w:val="00EB11BB"/>
    <w:rsid w:val="00EB256D"/>
    <w:rsid w:val="00EB3B09"/>
    <w:rsid w:val="00EB5ADB"/>
    <w:rsid w:val="00EB5CCB"/>
    <w:rsid w:val="00EB680F"/>
    <w:rsid w:val="00EB7AD5"/>
    <w:rsid w:val="00EC10AE"/>
    <w:rsid w:val="00EC1955"/>
    <w:rsid w:val="00EC1D7E"/>
    <w:rsid w:val="00EC2C3F"/>
    <w:rsid w:val="00EC440D"/>
    <w:rsid w:val="00EC6B7B"/>
    <w:rsid w:val="00EC707C"/>
    <w:rsid w:val="00ED07BC"/>
    <w:rsid w:val="00ED1534"/>
    <w:rsid w:val="00ED23E2"/>
    <w:rsid w:val="00ED291C"/>
    <w:rsid w:val="00ED5594"/>
    <w:rsid w:val="00ED5BC9"/>
    <w:rsid w:val="00ED5E66"/>
    <w:rsid w:val="00ED6392"/>
    <w:rsid w:val="00ED6FC0"/>
    <w:rsid w:val="00EE0973"/>
    <w:rsid w:val="00EE2225"/>
    <w:rsid w:val="00EE23E6"/>
    <w:rsid w:val="00EE31EE"/>
    <w:rsid w:val="00EE5445"/>
    <w:rsid w:val="00EE680F"/>
    <w:rsid w:val="00EE6BF8"/>
    <w:rsid w:val="00EE704B"/>
    <w:rsid w:val="00EE7574"/>
    <w:rsid w:val="00EE7EAD"/>
    <w:rsid w:val="00EF360A"/>
    <w:rsid w:val="00EF46E7"/>
    <w:rsid w:val="00EF59FE"/>
    <w:rsid w:val="00EF6694"/>
    <w:rsid w:val="00EF68C0"/>
    <w:rsid w:val="00EF7ADE"/>
    <w:rsid w:val="00EF7E5F"/>
    <w:rsid w:val="00F031EE"/>
    <w:rsid w:val="00F0328A"/>
    <w:rsid w:val="00F04CE4"/>
    <w:rsid w:val="00F04F17"/>
    <w:rsid w:val="00F04FB7"/>
    <w:rsid w:val="00F05457"/>
    <w:rsid w:val="00F0556F"/>
    <w:rsid w:val="00F0738A"/>
    <w:rsid w:val="00F10E88"/>
    <w:rsid w:val="00F1215D"/>
    <w:rsid w:val="00F148DD"/>
    <w:rsid w:val="00F16CE2"/>
    <w:rsid w:val="00F16E0F"/>
    <w:rsid w:val="00F16EB1"/>
    <w:rsid w:val="00F16F5A"/>
    <w:rsid w:val="00F178B8"/>
    <w:rsid w:val="00F22CB0"/>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BB5"/>
    <w:rsid w:val="00F464C9"/>
    <w:rsid w:val="00F46B21"/>
    <w:rsid w:val="00F505EE"/>
    <w:rsid w:val="00F5214C"/>
    <w:rsid w:val="00F52A1D"/>
    <w:rsid w:val="00F52C10"/>
    <w:rsid w:val="00F53531"/>
    <w:rsid w:val="00F54F70"/>
    <w:rsid w:val="00F55764"/>
    <w:rsid w:val="00F56036"/>
    <w:rsid w:val="00F56CBB"/>
    <w:rsid w:val="00F57C41"/>
    <w:rsid w:val="00F619F5"/>
    <w:rsid w:val="00F6390B"/>
    <w:rsid w:val="00F64C81"/>
    <w:rsid w:val="00F658DD"/>
    <w:rsid w:val="00F662DD"/>
    <w:rsid w:val="00F7103B"/>
    <w:rsid w:val="00F715EC"/>
    <w:rsid w:val="00F730BD"/>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7E04"/>
    <w:rsid w:val="00FB02E2"/>
    <w:rsid w:val="00FB0B88"/>
    <w:rsid w:val="00FB4054"/>
    <w:rsid w:val="00FB405D"/>
    <w:rsid w:val="00FB451E"/>
    <w:rsid w:val="00FB595A"/>
    <w:rsid w:val="00FB634C"/>
    <w:rsid w:val="00FB7803"/>
    <w:rsid w:val="00FB7D21"/>
    <w:rsid w:val="00FB7F9E"/>
    <w:rsid w:val="00FC0478"/>
    <w:rsid w:val="00FC05FD"/>
    <w:rsid w:val="00FC0DBC"/>
    <w:rsid w:val="00FC2D3C"/>
    <w:rsid w:val="00FC31E8"/>
    <w:rsid w:val="00FC46E7"/>
    <w:rsid w:val="00FC48AD"/>
    <w:rsid w:val="00FC4FD9"/>
    <w:rsid w:val="00FC52D2"/>
    <w:rsid w:val="00FD0510"/>
    <w:rsid w:val="00FD56EE"/>
    <w:rsid w:val="00FE1B82"/>
    <w:rsid w:val="00FE2F38"/>
    <w:rsid w:val="00FE4CF2"/>
    <w:rsid w:val="00FE5F6C"/>
    <w:rsid w:val="00FE6334"/>
    <w:rsid w:val="00FE6FA9"/>
    <w:rsid w:val="00FE7106"/>
    <w:rsid w:val="00FF0F25"/>
    <w:rsid w:val="00FF1243"/>
    <w:rsid w:val="00FF18CC"/>
    <w:rsid w:val="00FF2007"/>
    <w:rsid w:val="00FF3544"/>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FD9"/>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FD9"/>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97635-F3DE-4D0C-AE99-52B8008A5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2016-06-01T13:46:00Z</cp:lastPrinted>
  <dcterms:created xsi:type="dcterms:W3CDTF">2016-06-01T13:46:00Z</dcterms:created>
  <dcterms:modified xsi:type="dcterms:W3CDTF">2016-06-01T14:01:00Z</dcterms:modified>
</cp:coreProperties>
</file>