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C80" w:rsidRDefault="002301AA" w:rsidP="005E6C8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-153670</wp:posOffset>
            </wp:positionV>
            <wp:extent cx="2251710" cy="1082040"/>
            <wp:effectExtent l="19050" t="0" r="0" b="0"/>
            <wp:wrapNone/>
            <wp:docPr id="2" name="Picture 6" descr="01- lar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1- large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108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6C80" w:rsidRDefault="005E6C80" w:rsidP="005E6C80">
      <w:pPr>
        <w:rPr>
          <w:rFonts w:ascii="Arial" w:hAnsi="Arial" w:cs="Arial"/>
          <w:b/>
          <w:bCs/>
        </w:rPr>
      </w:pPr>
    </w:p>
    <w:p w:rsidR="00254B71" w:rsidRPr="00F51AEA" w:rsidRDefault="00254B71" w:rsidP="00254B71">
      <w:pPr>
        <w:jc w:val="center"/>
        <w:rPr>
          <w:rFonts w:ascii="Arial" w:hAnsi="Arial" w:cs="Arial"/>
          <w:b/>
          <w:i/>
          <w:noProof/>
          <w:color w:val="009242"/>
          <w:sz w:val="20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B93728">
        <w:rPr>
          <w:rFonts w:ascii="Arial" w:hAnsi="Arial" w:cs="Arial"/>
          <w:b/>
          <w:bCs/>
        </w:rPr>
        <w:tab/>
      </w:r>
      <w:r w:rsidR="00B93728">
        <w:rPr>
          <w:rFonts w:ascii="Arial" w:hAnsi="Arial" w:cs="Arial"/>
          <w:b/>
          <w:bCs/>
        </w:rPr>
        <w:tab/>
      </w:r>
      <w:r w:rsidRPr="00F51AEA">
        <w:rPr>
          <w:rFonts w:ascii="Arial" w:hAnsi="Arial" w:cs="Arial"/>
          <w:b/>
          <w:i/>
          <w:color w:val="009242"/>
        </w:rPr>
        <w:t xml:space="preserve">    ‘</w:t>
      </w:r>
      <w:r w:rsidRPr="00F51AEA">
        <w:rPr>
          <w:rFonts w:ascii="Arial" w:hAnsi="Arial" w:cs="Arial"/>
          <w:b/>
          <w:i/>
          <w:noProof/>
          <w:color w:val="009242"/>
          <w:sz w:val="20"/>
        </w:rPr>
        <w:t>protecting and improving the quality of life</w:t>
      </w:r>
    </w:p>
    <w:p w:rsidR="00254B71" w:rsidRPr="00F51AEA" w:rsidRDefault="00254B71" w:rsidP="00254B71">
      <w:pPr>
        <w:jc w:val="center"/>
        <w:rPr>
          <w:rFonts w:ascii="Arial" w:hAnsi="Arial" w:cs="Arial"/>
          <w:b/>
          <w:i/>
          <w:noProof/>
          <w:color w:val="009242"/>
          <w:sz w:val="20"/>
        </w:rPr>
      </w:pPr>
      <w:r w:rsidRPr="00F51AEA">
        <w:rPr>
          <w:rFonts w:ascii="Arial" w:hAnsi="Arial" w:cs="Arial"/>
          <w:b/>
          <w:i/>
          <w:noProof/>
          <w:color w:val="009242"/>
          <w:sz w:val="20"/>
        </w:rPr>
        <w:tab/>
      </w:r>
      <w:r w:rsidR="00B93728">
        <w:rPr>
          <w:rFonts w:ascii="Arial" w:hAnsi="Arial" w:cs="Arial"/>
          <w:b/>
          <w:i/>
          <w:noProof/>
          <w:color w:val="009242"/>
          <w:sz w:val="20"/>
        </w:rPr>
        <w:tab/>
      </w:r>
      <w:r w:rsidR="00B93728">
        <w:rPr>
          <w:rFonts w:ascii="Arial" w:hAnsi="Arial" w:cs="Arial"/>
          <w:b/>
          <w:i/>
          <w:noProof/>
          <w:color w:val="009242"/>
          <w:sz w:val="20"/>
        </w:rPr>
        <w:tab/>
      </w:r>
      <w:r w:rsidR="00B93728">
        <w:rPr>
          <w:rFonts w:ascii="Arial" w:hAnsi="Arial" w:cs="Arial"/>
          <w:b/>
          <w:i/>
          <w:noProof/>
          <w:color w:val="009242"/>
          <w:sz w:val="20"/>
        </w:rPr>
        <w:tab/>
      </w:r>
      <w:r w:rsidRPr="00F51AEA">
        <w:rPr>
          <w:rFonts w:ascii="Arial" w:hAnsi="Arial" w:cs="Arial"/>
          <w:b/>
          <w:i/>
          <w:noProof/>
          <w:color w:val="009242"/>
          <w:sz w:val="20"/>
        </w:rPr>
        <w:t xml:space="preserve">      </w:t>
      </w:r>
      <w:r>
        <w:rPr>
          <w:rFonts w:ascii="Arial" w:hAnsi="Arial" w:cs="Arial"/>
          <w:b/>
          <w:i/>
          <w:noProof/>
          <w:color w:val="009242"/>
          <w:sz w:val="20"/>
        </w:rPr>
        <w:t xml:space="preserve">      </w:t>
      </w:r>
      <w:r w:rsidRPr="00F51AEA">
        <w:rPr>
          <w:rFonts w:ascii="Arial" w:hAnsi="Arial" w:cs="Arial"/>
          <w:b/>
          <w:i/>
          <w:noProof/>
          <w:color w:val="009242"/>
          <w:sz w:val="20"/>
        </w:rPr>
        <w:t xml:space="preserve">  for all Bayston Hill residents’</w:t>
      </w:r>
    </w:p>
    <w:p w:rsidR="005E6C80" w:rsidRDefault="005E6C80" w:rsidP="005E6C80">
      <w:pPr>
        <w:rPr>
          <w:rFonts w:ascii="Arial" w:hAnsi="Arial" w:cs="Arial"/>
          <w:b/>
          <w:bCs/>
        </w:rPr>
      </w:pPr>
    </w:p>
    <w:p w:rsidR="005E6C80" w:rsidRDefault="005E6C80" w:rsidP="005E6C80">
      <w:pPr>
        <w:rPr>
          <w:rFonts w:ascii="Arial" w:hAnsi="Arial" w:cs="Arial"/>
          <w:b/>
          <w:bCs/>
        </w:rPr>
      </w:pPr>
    </w:p>
    <w:p w:rsidR="005E6C80" w:rsidRPr="008F048F" w:rsidRDefault="005E6C80" w:rsidP="005E6C80">
      <w:pPr>
        <w:rPr>
          <w:rFonts w:ascii="Arial" w:hAnsi="Arial" w:cs="Arial"/>
          <w:b/>
          <w:bCs/>
        </w:rPr>
      </w:pPr>
      <w:r w:rsidRPr="008F048F">
        <w:rPr>
          <w:rFonts w:ascii="Arial" w:hAnsi="Arial" w:cs="Arial"/>
          <w:b/>
          <w:bCs/>
        </w:rPr>
        <w:t xml:space="preserve">Clerk to the Council/RFO: </w:t>
      </w:r>
      <w:r w:rsidR="00583D93">
        <w:rPr>
          <w:rFonts w:ascii="Arial" w:hAnsi="Arial" w:cs="Arial"/>
          <w:b/>
          <w:bCs/>
        </w:rPr>
        <w:t>Caroline Higgins</w:t>
      </w:r>
    </w:p>
    <w:p w:rsidR="005E6C80" w:rsidRPr="008F048F" w:rsidRDefault="005E6C80" w:rsidP="005E6C80">
      <w:pPr>
        <w:pBdr>
          <w:bottom w:val="single" w:sz="6" w:space="1" w:color="auto"/>
        </w:pBdr>
        <w:rPr>
          <w:rFonts w:ascii="Arial" w:hAnsi="Arial" w:cs="Arial"/>
          <w:b/>
          <w:bCs/>
        </w:rPr>
      </w:pPr>
      <w:r w:rsidRPr="008F048F">
        <w:rPr>
          <w:rFonts w:ascii="Arial" w:hAnsi="Arial" w:cs="Arial"/>
          <w:b/>
          <w:bCs/>
        </w:rPr>
        <w:t xml:space="preserve">Chairman: Cllr </w:t>
      </w:r>
      <w:r w:rsidR="00B93728">
        <w:rPr>
          <w:rFonts w:ascii="Arial" w:hAnsi="Arial" w:cs="Arial"/>
          <w:b/>
          <w:bCs/>
        </w:rPr>
        <w:t>Fred Jones</w:t>
      </w:r>
    </w:p>
    <w:p w:rsidR="001F4011" w:rsidRPr="00636E1A" w:rsidRDefault="001F4011" w:rsidP="001F4011">
      <w:pPr>
        <w:ind w:left="5040"/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>Parish Office</w:t>
      </w:r>
    </w:p>
    <w:p w:rsidR="001F4011" w:rsidRPr="00636E1A" w:rsidRDefault="001F4011" w:rsidP="001F4011">
      <w:pPr>
        <w:ind w:left="5760"/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 xml:space="preserve">  Lyth Hill Road</w:t>
      </w:r>
    </w:p>
    <w:p w:rsidR="001F4011" w:rsidRPr="00636E1A" w:rsidRDefault="001F4011" w:rsidP="001F4011">
      <w:pPr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 xml:space="preserve">                                                                            Bayston Hill</w:t>
      </w:r>
    </w:p>
    <w:p w:rsidR="001F4011" w:rsidRPr="00636E1A" w:rsidRDefault="001F4011" w:rsidP="001F4011">
      <w:pPr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 xml:space="preserve">                                                                            Shrewsbury                                                                                               </w:t>
      </w:r>
      <w:r w:rsidRPr="00636E1A">
        <w:rPr>
          <w:rFonts w:ascii="Arial" w:hAnsi="Arial" w:cs="Arial"/>
          <w:bCs/>
        </w:rPr>
        <w:t>Telephone/Fax: 01743 874651</w:t>
      </w:r>
    </w:p>
    <w:p w:rsidR="001F4011" w:rsidRPr="00636E1A" w:rsidRDefault="001F4011" w:rsidP="001F4011">
      <w:pPr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 xml:space="preserve">E-mail: </w:t>
      </w:r>
      <w:hyperlink r:id="rId10" w:history="1">
        <w:r w:rsidRPr="00636E1A">
          <w:rPr>
            <w:rStyle w:val="Hyperlink"/>
            <w:rFonts w:ascii="Arial" w:hAnsi="Arial" w:cs="Arial"/>
          </w:rPr>
          <w:t>baystonhillpc@hotmail.com</w:t>
        </w:r>
      </w:hyperlink>
    </w:p>
    <w:p w:rsidR="001F4011" w:rsidRPr="00636E1A" w:rsidRDefault="001F4011" w:rsidP="001F4011">
      <w:pPr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 xml:space="preserve">                                     </w:t>
      </w:r>
      <w:hyperlink r:id="rId11" w:history="1">
        <w:r w:rsidR="00AD05AC" w:rsidRPr="00306760">
          <w:rPr>
            <w:rStyle w:val="Hyperlink"/>
            <w:rFonts w:ascii="Arial" w:hAnsi="Arial" w:cs="Arial"/>
          </w:rPr>
          <w:t>www.baystonhillparishcouncil.org.uk/</w:t>
        </w:r>
      </w:hyperlink>
      <w:r w:rsidR="00AD05AC">
        <w:rPr>
          <w:rFonts w:ascii="Arial" w:hAnsi="Arial" w:cs="Arial"/>
        </w:rPr>
        <w:tab/>
      </w:r>
    </w:p>
    <w:p w:rsidR="001F4011" w:rsidRDefault="001F4011" w:rsidP="005E6C80">
      <w:pPr>
        <w:ind w:right="708"/>
        <w:jc w:val="both"/>
        <w:rPr>
          <w:rFonts w:ascii="Arial" w:hAnsi="Arial" w:cs="Arial"/>
        </w:rPr>
      </w:pPr>
    </w:p>
    <w:p w:rsidR="005E6C80" w:rsidRPr="001914B5" w:rsidRDefault="005E6C80" w:rsidP="005E6C80">
      <w:pPr>
        <w:ind w:right="708"/>
        <w:jc w:val="both"/>
        <w:rPr>
          <w:rFonts w:ascii="Arial" w:hAnsi="Arial" w:cs="Arial"/>
        </w:rPr>
      </w:pPr>
      <w:r w:rsidRPr="001914B5">
        <w:rPr>
          <w:rFonts w:ascii="Arial" w:hAnsi="Arial" w:cs="Arial"/>
        </w:rPr>
        <w:t>Committee Members</w:t>
      </w:r>
      <w:r w:rsidRPr="001914B5">
        <w:rPr>
          <w:rFonts w:ascii="Arial" w:hAnsi="Arial" w:cs="Arial"/>
          <w:b/>
        </w:rPr>
        <w:t xml:space="preserve">:  </w:t>
      </w:r>
      <w:r w:rsidRPr="001914B5">
        <w:rPr>
          <w:rFonts w:ascii="Arial" w:hAnsi="Arial" w:cs="Arial"/>
        </w:rPr>
        <w:t xml:space="preserve">Cllrs </w:t>
      </w:r>
      <w:r w:rsidR="00D05325">
        <w:rPr>
          <w:rFonts w:ascii="Arial" w:hAnsi="Arial" w:cs="Arial"/>
        </w:rPr>
        <w:t>Clarke</w:t>
      </w:r>
      <w:r w:rsidR="004B76F4">
        <w:rPr>
          <w:rFonts w:ascii="Arial" w:hAnsi="Arial" w:cs="Arial"/>
        </w:rPr>
        <w:t xml:space="preserve"> (Chairman)</w:t>
      </w:r>
      <w:r w:rsidR="00D05325">
        <w:rPr>
          <w:rFonts w:ascii="Arial" w:hAnsi="Arial" w:cs="Arial"/>
        </w:rPr>
        <w:t xml:space="preserve">, </w:t>
      </w:r>
      <w:r w:rsidRPr="001914B5">
        <w:rPr>
          <w:rFonts w:ascii="Arial" w:hAnsi="Arial" w:cs="Arial"/>
        </w:rPr>
        <w:t xml:space="preserve">Mrs </w:t>
      </w:r>
      <w:r w:rsidR="00D05325">
        <w:rPr>
          <w:rFonts w:ascii="Arial" w:hAnsi="Arial" w:cs="Arial"/>
        </w:rPr>
        <w:t>Whittall</w:t>
      </w:r>
      <w:r w:rsidR="004B76F4">
        <w:rPr>
          <w:rFonts w:ascii="Arial" w:hAnsi="Arial" w:cs="Arial"/>
        </w:rPr>
        <w:t xml:space="preserve"> (Vice Chairman)</w:t>
      </w:r>
      <w:r w:rsidR="00B44864">
        <w:rPr>
          <w:rFonts w:ascii="Arial" w:hAnsi="Arial" w:cs="Arial"/>
        </w:rPr>
        <w:t>, Cllr Mrs Lewis,</w:t>
      </w:r>
      <w:r w:rsidR="005407CE">
        <w:rPr>
          <w:rFonts w:ascii="Arial" w:hAnsi="Arial" w:cs="Arial"/>
        </w:rPr>
        <w:t xml:space="preserve"> </w:t>
      </w:r>
      <w:r w:rsidR="00B93728">
        <w:rPr>
          <w:rFonts w:ascii="Arial" w:hAnsi="Arial" w:cs="Arial"/>
        </w:rPr>
        <w:t xml:space="preserve">Parkhurst, </w:t>
      </w:r>
      <w:r w:rsidR="007A145E">
        <w:rPr>
          <w:rFonts w:ascii="Arial" w:hAnsi="Arial" w:cs="Arial"/>
        </w:rPr>
        <w:t>Keel</w:t>
      </w:r>
      <w:r w:rsidR="00AD05AC">
        <w:rPr>
          <w:rFonts w:ascii="Arial" w:hAnsi="Arial" w:cs="Arial"/>
        </w:rPr>
        <w:t xml:space="preserve"> </w:t>
      </w:r>
      <w:r w:rsidR="00B44864">
        <w:rPr>
          <w:rFonts w:ascii="Arial" w:hAnsi="Arial" w:cs="Arial"/>
        </w:rPr>
        <w:t>and Breeze</w:t>
      </w:r>
      <w:r w:rsidR="004B76F4">
        <w:rPr>
          <w:rFonts w:ascii="Arial" w:hAnsi="Arial" w:cs="Arial"/>
        </w:rPr>
        <w:t>.</w:t>
      </w:r>
    </w:p>
    <w:p w:rsidR="005E6C80" w:rsidRPr="001914B5" w:rsidRDefault="005E6C80" w:rsidP="005E6C80">
      <w:pPr>
        <w:tabs>
          <w:tab w:val="left" w:pos="1359"/>
        </w:tabs>
        <w:ind w:right="708"/>
        <w:jc w:val="both"/>
        <w:rPr>
          <w:rFonts w:ascii="Arial" w:hAnsi="Arial" w:cs="Arial"/>
        </w:rPr>
      </w:pPr>
      <w:r w:rsidRPr="001914B5">
        <w:rPr>
          <w:rFonts w:ascii="Arial" w:hAnsi="Arial" w:cs="Arial"/>
        </w:rPr>
        <w:tab/>
      </w:r>
    </w:p>
    <w:p w:rsidR="005E6C80" w:rsidRPr="001914B5" w:rsidRDefault="005E6C80" w:rsidP="005E6C80">
      <w:pPr>
        <w:ind w:right="708"/>
        <w:jc w:val="both"/>
        <w:rPr>
          <w:rFonts w:ascii="Arial" w:hAnsi="Arial" w:cs="Arial"/>
        </w:rPr>
      </w:pPr>
      <w:r w:rsidRPr="001914B5">
        <w:rPr>
          <w:rFonts w:ascii="Arial" w:hAnsi="Arial" w:cs="Arial"/>
        </w:rPr>
        <w:t>You are summoned to attend a</w:t>
      </w:r>
      <w:r w:rsidR="00A5416E">
        <w:rPr>
          <w:rFonts w:ascii="Arial" w:hAnsi="Arial" w:cs="Arial"/>
        </w:rPr>
        <w:t>n</w:t>
      </w:r>
      <w:r w:rsidRPr="001914B5">
        <w:rPr>
          <w:rFonts w:ascii="Arial" w:hAnsi="Arial" w:cs="Arial"/>
        </w:rPr>
        <w:t xml:space="preserve"> </w:t>
      </w:r>
      <w:r w:rsidR="00D05325">
        <w:rPr>
          <w:rFonts w:ascii="Arial" w:hAnsi="Arial" w:cs="Arial"/>
        </w:rPr>
        <w:t xml:space="preserve">Amenities </w:t>
      </w:r>
      <w:r w:rsidRPr="001914B5">
        <w:rPr>
          <w:rFonts w:ascii="Arial" w:hAnsi="Arial" w:cs="Arial"/>
        </w:rPr>
        <w:t xml:space="preserve">Committee meeting on </w:t>
      </w:r>
      <w:r w:rsidR="00D05325">
        <w:rPr>
          <w:rFonts w:ascii="Arial" w:hAnsi="Arial" w:cs="Arial"/>
        </w:rPr>
        <w:t>Mon</w:t>
      </w:r>
      <w:r w:rsidR="005D026F">
        <w:rPr>
          <w:rFonts w:ascii="Arial" w:hAnsi="Arial" w:cs="Arial"/>
        </w:rPr>
        <w:t xml:space="preserve">day </w:t>
      </w:r>
      <w:r w:rsidR="00AD05AC">
        <w:rPr>
          <w:rFonts w:ascii="Arial" w:hAnsi="Arial" w:cs="Arial"/>
        </w:rPr>
        <w:t>6 February 2017</w:t>
      </w:r>
      <w:r>
        <w:rPr>
          <w:rFonts w:ascii="Arial" w:hAnsi="Arial" w:cs="Arial"/>
        </w:rPr>
        <w:t xml:space="preserve"> </w:t>
      </w:r>
      <w:r w:rsidRPr="001914B5">
        <w:rPr>
          <w:rFonts w:ascii="Arial" w:hAnsi="Arial" w:cs="Arial"/>
        </w:rPr>
        <w:t xml:space="preserve">at </w:t>
      </w:r>
      <w:r w:rsidR="00D05325">
        <w:rPr>
          <w:rFonts w:ascii="Arial" w:hAnsi="Arial" w:cs="Arial"/>
        </w:rPr>
        <w:t>7.3</w:t>
      </w:r>
      <w:r>
        <w:rPr>
          <w:rFonts w:ascii="Arial" w:hAnsi="Arial" w:cs="Arial"/>
        </w:rPr>
        <w:t xml:space="preserve">0 </w:t>
      </w:r>
      <w:r w:rsidRPr="001914B5">
        <w:rPr>
          <w:rFonts w:ascii="Arial" w:hAnsi="Arial" w:cs="Arial"/>
        </w:rPr>
        <w:t xml:space="preserve">pm in the </w:t>
      </w:r>
      <w:r w:rsidR="005D026F">
        <w:rPr>
          <w:rFonts w:ascii="Arial" w:hAnsi="Arial" w:cs="Arial"/>
        </w:rPr>
        <w:t>Memorial Hall</w:t>
      </w:r>
      <w:r w:rsidRPr="001914B5">
        <w:rPr>
          <w:rFonts w:ascii="Arial" w:hAnsi="Arial" w:cs="Arial"/>
        </w:rPr>
        <w:t>.</w:t>
      </w:r>
    </w:p>
    <w:p w:rsidR="005E6C80" w:rsidRDefault="005E6C80" w:rsidP="005E6C80">
      <w:pPr>
        <w:ind w:right="708"/>
        <w:rPr>
          <w:rFonts w:ascii="Arial" w:hAnsi="Arial" w:cs="Arial"/>
        </w:rPr>
      </w:pPr>
    </w:p>
    <w:p w:rsidR="007A145E" w:rsidRPr="00704618" w:rsidRDefault="00583D93" w:rsidP="005E6C80">
      <w:pPr>
        <w:rPr>
          <w:rFonts w:ascii="Bradley Hand ITC" w:hAnsi="Bradley Hand ITC" w:cs="Arial"/>
          <w:b/>
          <w:sz w:val="32"/>
          <w:szCs w:val="32"/>
        </w:rPr>
      </w:pPr>
      <w:r>
        <w:rPr>
          <w:rFonts w:ascii="Bradley Hand ITC" w:hAnsi="Bradley Hand ITC" w:cs="Arial"/>
          <w:b/>
          <w:sz w:val="32"/>
          <w:szCs w:val="32"/>
        </w:rPr>
        <w:t>Caroline Higgins</w:t>
      </w:r>
    </w:p>
    <w:p w:rsidR="007A145E" w:rsidRDefault="007A145E" w:rsidP="005E6C80">
      <w:pPr>
        <w:rPr>
          <w:rFonts w:ascii="Arial" w:hAnsi="Arial" w:cs="Arial"/>
          <w:b/>
        </w:rPr>
      </w:pPr>
    </w:p>
    <w:p w:rsidR="005E6C80" w:rsidRPr="008F048F" w:rsidRDefault="00583D93" w:rsidP="005E6C80">
      <w:pPr>
        <w:rPr>
          <w:rFonts w:ascii="Arial" w:hAnsi="Arial" w:cs="Arial"/>
        </w:rPr>
      </w:pPr>
      <w:r>
        <w:rPr>
          <w:rFonts w:ascii="Arial" w:hAnsi="Arial" w:cs="Arial"/>
          <w:b/>
        </w:rPr>
        <w:t>Caroline Higgins</w:t>
      </w:r>
      <w:r w:rsidR="005E6C80" w:rsidRPr="008F048F">
        <w:rPr>
          <w:rFonts w:ascii="Arial" w:hAnsi="Arial" w:cs="Arial"/>
          <w:b/>
        </w:rPr>
        <w:tab/>
      </w:r>
      <w:r w:rsidR="005E6C80" w:rsidRPr="008F048F">
        <w:rPr>
          <w:rFonts w:ascii="Arial" w:hAnsi="Arial" w:cs="Arial"/>
          <w:b/>
        </w:rPr>
        <w:tab/>
      </w:r>
      <w:r w:rsidR="005E6C80" w:rsidRPr="008F048F">
        <w:rPr>
          <w:rFonts w:ascii="Arial" w:hAnsi="Arial" w:cs="Arial"/>
          <w:b/>
        </w:rPr>
        <w:tab/>
      </w:r>
      <w:r w:rsidR="00B93728">
        <w:rPr>
          <w:rFonts w:ascii="Arial" w:hAnsi="Arial" w:cs="Arial"/>
          <w:b/>
        </w:rPr>
        <w:t>`</w:t>
      </w:r>
      <w:r w:rsidR="00B93728">
        <w:rPr>
          <w:rFonts w:ascii="Arial" w:hAnsi="Arial" w:cs="Arial"/>
          <w:b/>
        </w:rPr>
        <w:tab/>
      </w:r>
      <w:r w:rsidR="00B93728">
        <w:rPr>
          <w:rFonts w:ascii="Arial" w:hAnsi="Arial" w:cs="Arial"/>
          <w:b/>
        </w:rPr>
        <w:tab/>
      </w:r>
      <w:r w:rsidR="00B93728">
        <w:rPr>
          <w:rFonts w:ascii="Arial" w:hAnsi="Arial" w:cs="Arial"/>
          <w:b/>
        </w:rPr>
        <w:tab/>
      </w:r>
      <w:r w:rsidR="00B93728">
        <w:rPr>
          <w:rFonts w:ascii="Arial" w:hAnsi="Arial" w:cs="Arial"/>
          <w:b/>
        </w:rPr>
        <w:tab/>
      </w:r>
      <w:r w:rsidR="00B44864">
        <w:rPr>
          <w:rFonts w:ascii="Arial" w:hAnsi="Arial" w:cs="Arial"/>
        </w:rPr>
        <w:tab/>
      </w:r>
      <w:r w:rsidR="00AD05AC">
        <w:rPr>
          <w:rFonts w:ascii="Arial" w:hAnsi="Arial" w:cs="Arial"/>
        </w:rPr>
        <w:t>30 January 2017</w:t>
      </w:r>
      <w:r w:rsidR="00B63E3E">
        <w:rPr>
          <w:rFonts w:ascii="Arial" w:hAnsi="Arial" w:cs="Arial"/>
        </w:rPr>
        <w:t xml:space="preserve"> </w:t>
      </w:r>
    </w:p>
    <w:p w:rsidR="005E6C80" w:rsidRDefault="005E6C80" w:rsidP="005E6C80">
      <w:pPr>
        <w:ind w:right="708"/>
        <w:rPr>
          <w:sz w:val="22"/>
          <w:szCs w:val="22"/>
        </w:rPr>
      </w:pPr>
      <w:r w:rsidRPr="008F048F">
        <w:rPr>
          <w:rFonts w:ascii="Arial" w:hAnsi="Arial" w:cs="Arial"/>
          <w:b/>
        </w:rPr>
        <w:t>Clerk to the Council</w:t>
      </w:r>
    </w:p>
    <w:p w:rsidR="005E6C80" w:rsidRPr="00254B71" w:rsidRDefault="0047035F" w:rsidP="005E6C80">
      <w:pPr>
        <w:jc w:val="center"/>
        <w:rPr>
          <w:rFonts w:ascii="Arial" w:hAnsi="Arial" w:cs="Arial"/>
          <w:b/>
          <w:sz w:val="40"/>
          <w:szCs w:val="40"/>
        </w:rPr>
      </w:pPr>
      <w:r w:rsidRPr="00254B71">
        <w:rPr>
          <w:rFonts w:ascii="Arial" w:hAnsi="Arial" w:cs="Arial"/>
          <w:b/>
          <w:sz w:val="40"/>
          <w:szCs w:val="40"/>
        </w:rPr>
        <w:t>AGENDA</w:t>
      </w:r>
    </w:p>
    <w:p w:rsidR="007162C2" w:rsidRDefault="007162C2" w:rsidP="005E6C80">
      <w:pPr>
        <w:jc w:val="center"/>
        <w:rPr>
          <w:rFonts w:ascii="Arial" w:hAnsi="Arial" w:cs="Arial"/>
          <w:b/>
        </w:rPr>
      </w:pPr>
    </w:p>
    <w:p w:rsidR="005E6C80" w:rsidRDefault="007812B2" w:rsidP="005E6C80">
      <w:pPr>
        <w:rPr>
          <w:rFonts w:ascii="Arial" w:hAnsi="Arial" w:cs="Arial"/>
          <w:b/>
        </w:rPr>
      </w:pPr>
      <w:r w:rsidRPr="007812B2">
        <w:rPr>
          <w:rFonts w:ascii="Arial" w:hAnsi="Arial" w:cs="Arial"/>
        </w:rPr>
        <w:t>A</w:t>
      </w:r>
      <w:r w:rsidR="005D122F">
        <w:rPr>
          <w:rFonts w:ascii="Arial" w:hAnsi="Arial" w:cs="Arial"/>
        </w:rPr>
        <w:t>1</w:t>
      </w:r>
      <w:r w:rsidR="00583D93">
        <w:rPr>
          <w:rFonts w:ascii="Arial" w:hAnsi="Arial" w:cs="Arial"/>
        </w:rPr>
        <w:t>.1</w:t>
      </w:r>
      <w:r w:rsidR="005D122F">
        <w:rPr>
          <w:rFonts w:ascii="Arial" w:hAnsi="Arial" w:cs="Arial"/>
        </w:rPr>
        <w:t>7</w:t>
      </w:r>
      <w:r>
        <w:rPr>
          <w:rFonts w:ascii="Arial" w:hAnsi="Arial" w:cs="Arial"/>
          <w:b/>
        </w:rPr>
        <w:tab/>
      </w:r>
      <w:r w:rsidR="004B76F4">
        <w:rPr>
          <w:rFonts w:ascii="Arial" w:hAnsi="Arial" w:cs="Arial"/>
          <w:b/>
        </w:rPr>
        <w:t>TO RECEI</w:t>
      </w:r>
      <w:r w:rsidR="005E6C80">
        <w:rPr>
          <w:rFonts w:ascii="Arial" w:hAnsi="Arial" w:cs="Arial"/>
          <w:b/>
        </w:rPr>
        <w:t>VE APOLOGIES AND REASONS FOR ABSENCE</w:t>
      </w:r>
    </w:p>
    <w:p w:rsidR="005E6C80" w:rsidRDefault="005E6C80" w:rsidP="005E6C80">
      <w:pPr>
        <w:rPr>
          <w:rFonts w:ascii="Arial" w:hAnsi="Arial" w:cs="Arial"/>
          <w:b/>
        </w:rPr>
      </w:pPr>
    </w:p>
    <w:p w:rsidR="00D130BB" w:rsidRPr="00870E44" w:rsidRDefault="007162C2" w:rsidP="00D130BB">
      <w:pPr>
        <w:ind w:left="1440" w:hanging="1440"/>
        <w:rPr>
          <w:rFonts w:ascii="Arial" w:hAnsi="Arial" w:cs="Arial"/>
          <w:i/>
        </w:rPr>
      </w:pPr>
      <w:r>
        <w:rPr>
          <w:rFonts w:ascii="Arial" w:hAnsi="Arial" w:cs="Arial"/>
        </w:rPr>
        <w:t>A</w:t>
      </w:r>
      <w:r w:rsidR="00AD05AC">
        <w:rPr>
          <w:rFonts w:ascii="Arial" w:hAnsi="Arial" w:cs="Arial"/>
        </w:rPr>
        <w:t>64</w:t>
      </w:r>
      <w:r w:rsidR="00583D93">
        <w:rPr>
          <w:rFonts w:ascii="Arial" w:hAnsi="Arial" w:cs="Arial"/>
        </w:rPr>
        <w:t>.</w:t>
      </w:r>
      <w:r w:rsidR="00CF62E2">
        <w:rPr>
          <w:rFonts w:ascii="Arial" w:hAnsi="Arial" w:cs="Arial"/>
        </w:rPr>
        <w:t>1</w:t>
      </w:r>
      <w:r w:rsidR="00583D93">
        <w:rPr>
          <w:rFonts w:ascii="Arial" w:hAnsi="Arial" w:cs="Arial"/>
        </w:rPr>
        <w:t>6</w:t>
      </w:r>
      <w:r w:rsidR="005E6C80" w:rsidRPr="00D05325">
        <w:rPr>
          <w:rFonts w:ascii="Arial" w:hAnsi="Arial" w:cs="Arial"/>
        </w:rPr>
        <w:tab/>
      </w:r>
      <w:r w:rsidR="005E6C80" w:rsidRPr="00D05325">
        <w:rPr>
          <w:rFonts w:ascii="Arial" w:hAnsi="Arial" w:cs="Arial"/>
          <w:b/>
        </w:rPr>
        <w:t xml:space="preserve">DECLARATION OF INTEREST </w:t>
      </w:r>
      <w:r w:rsidR="005E6C80" w:rsidRPr="00D05325">
        <w:rPr>
          <w:rFonts w:ascii="Arial" w:hAnsi="Arial" w:cs="Arial"/>
        </w:rPr>
        <w:t xml:space="preserve">- </w:t>
      </w:r>
      <w:r w:rsidR="00D130BB" w:rsidRPr="00E45E26">
        <w:rPr>
          <w:rFonts w:ascii="Arial" w:hAnsi="Arial" w:cs="Arial"/>
        </w:rPr>
        <w:t xml:space="preserve">Disclosure of any disclosable pecuniary interest in a matter to be discussed at the meeting and which is not included in the register of interests. </w:t>
      </w:r>
      <w:r w:rsidR="00D130BB" w:rsidRPr="00870E44">
        <w:rPr>
          <w:rFonts w:ascii="Arial" w:hAnsi="Arial" w:cs="Arial"/>
          <w:i/>
        </w:rPr>
        <w:t xml:space="preserve"> Members are reminded that they are required to leave the room during the discussion and voting on matters in which they have a disclosable pecuniary interest, whether or not the interest is entered in the register</w:t>
      </w:r>
      <w:r w:rsidR="00D130BB">
        <w:rPr>
          <w:rFonts w:ascii="Arial" w:hAnsi="Arial" w:cs="Arial"/>
          <w:i/>
        </w:rPr>
        <w:t xml:space="preserve"> </w:t>
      </w:r>
      <w:r w:rsidR="00D130BB" w:rsidRPr="00870E44">
        <w:rPr>
          <w:rFonts w:ascii="Arial" w:hAnsi="Arial" w:cs="Arial"/>
          <w:i/>
        </w:rPr>
        <w:t>of members’ interests maintained by the Monitoring Officer.</w:t>
      </w:r>
    </w:p>
    <w:p w:rsidR="00D05325" w:rsidRDefault="00D05325" w:rsidP="00D05325">
      <w:pPr>
        <w:ind w:left="1440" w:hanging="1440"/>
        <w:rPr>
          <w:rFonts w:ascii="Arial" w:hAnsi="Arial" w:cs="Arial"/>
        </w:rPr>
      </w:pPr>
    </w:p>
    <w:p w:rsidR="00D130BB" w:rsidRPr="00FB5E14" w:rsidRDefault="005D122F" w:rsidP="00D130BB">
      <w:pPr>
        <w:ind w:left="1418" w:hanging="141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A2.17</w:t>
      </w:r>
      <w:r w:rsidR="00D05325">
        <w:rPr>
          <w:rFonts w:ascii="Arial" w:hAnsi="Arial" w:cs="Arial"/>
        </w:rPr>
        <w:tab/>
      </w:r>
      <w:r w:rsidR="00D05325" w:rsidRPr="001914B5">
        <w:rPr>
          <w:rFonts w:ascii="Arial" w:hAnsi="Arial" w:cs="Arial"/>
          <w:b/>
        </w:rPr>
        <w:t>PUBLIC SPEAKING/QUESTIONS AT COUNCIL MEETINGS</w:t>
      </w:r>
      <w:r w:rsidR="00D05325" w:rsidRPr="001914B5">
        <w:rPr>
          <w:rFonts w:ascii="Arial" w:hAnsi="Arial" w:cs="Arial"/>
        </w:rPr>
        <w:t xml:space="preserve"> – </w:t>
      </w:r>
      <w:r w:rsidR="00D130BB" w:rsidRPr="00FB5E14">
        <w:rPr>
          <w:rFonts w:ascii="Arial" w:hAnsi="Arial" w:cs="Arial"/>
          <w:i/>
        </w:rPr>
        <w:t xml:space="preserve">To allow </w:t>
      </w:r>
      <w:r w:rsidR="00D130BB">
        <w:rPr>
          <w:rFonts w:ascii="Arial" w:hAnsi="Arial" w:cs="Arial"/>
          <w:i/>
        </w:rPr>
        <w:t xml:space="preserve">members of </w:t>
      </w:r>
      <w:r w:rsidR="00D130BB" w:rsidRPr="00FB5E14">
        <w:rPr>
          <w:rFonts w:ascii="Arial" w:hAnsi="Arial" w:cs="Arial"/>
          <w:i/>
        </w:rPr>
        <w:t>the public the opportunity to speak on an item listed on the Agenda up to a maximum of 3 minutes.</w:t>
      </w:r>
    </w:p>
    <w:p w:rsidR="00D05325" w:rsidRDefault="00D05325" w:rsidP="00D05325">
      <w:pPr>
        <w:ind w:left="1440" w:hanging="1440"/>
        <w:rPr>
          <w:rFonts w:ascii="Arial" w:hAnsi="Arial" w:cs="Arial"/>
        </w:rPr>
      </w:pPr>
    </w:p>
    <w:p w:rsidR="005E6C80" w:rsidRDefault="005D122F" w:rsidP="005E6C80">
      <w:pPr>
        <w:ind w:left="1440" w:hanging="1440"/>
        <w:rPr>
          <w:rFonts w:ascii="Arial" w:hAnsi="Arial" w:cs="Arial"/>
          <w:i/>
        </w:rPr>
      </w:pPr>
      <w:r>
        <w:rPr>
          <w:rFonts w:ascii="Arial" w:hAnsi="Arial" w:cs="Arial"/>
        </w:rPr>
        <w:t>A3.17</w:t>
      </w:r>
      <w:r w:rsidR="00D05325">
        <w:rPr>
          <w:rFonts w:ascii="Arial" w:hAnsi="Arial" w:cs="Arial"/>
        </w:rPr>
        <w:tab/>
      </w:r>
      <w:r w:rsidR="005E6C80" w:rsidRPr="001914B5">
        <w:rPr>
          <w:rFonts w:ascii="Arial" w:hAnsi="Arial" w:cs="Arial"/>
          <w:b/>
        </w:rPr>
        <w:t>MINUTES</w:t>
      </w:r>
      <w:r w:rsidR="005E6C80" w:rsidRPr="001914B5">
        <w:rPr>
          <w:rFonts w:ascii="Arial" w:hAnsi="Arial" w:cs="Arial"/>
        </w:rPr>
        <w:t xml:space="preserve"> - </w:t>
      </w:r>
      <w:r w:rsidR="00605424">
        <w:rPr>
          <w:rFonts w:ascii="Arial" w:hAnsi="Arial" w:cs="Arial"/>
        </w:rPr>
        <w:t>T</w:t>
      </w:r>
      <w:r w:rsidR="00AD05AC">
        <w:rPr>
          <w:rFonts w:ascii="Arial" w:hAnsi="Arial" w:cs="Arial"/>
        </w:rPr>
        <w:t>o approve the minutes of the joint meeting</w:t>
      </w:r>
      <w:r w:rsidR="00605424">
        <w:rPr>
          <w:rFonts w:ascii="Arial" w:hAnsi="Arial" w:cs="Arial"/>
        </w:rPr>
        <w:t xml:space="preserve"> with the Finance Committee held on 14 November 2016</w:t>
      </w:r>
      <w:r w:rsidR="00EB3593">
        <w:rPr>
          <w:rFonts w:ascii="Arial" w:hAnsi="Arial" w:cs="Arial"/>
        </w:rPr>
        <w:t>.</w:t>
      </w:r>
    </w:p>
    <w:p w:rsidR="005E6C80" w:rsidRDefault="005E6C80" w:rsidP="005E6C80">
      <w:pPr>
        <w:ind w:left="1440" w:hanging="1440"/>
        <w:rPr>
          <w:rFonts w:ascii="Arial" w:hAnsi="Arial" w:cs="Arial"/>
        </w:rPr>
      </w:pPr>
    </w:p>
    <w:p w:rsidR="00EB3593" w:rsidRDefault="005D122F" w:rsidP="004C0B8E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A4.17</w:t>
      </w:r>
      <w:r w:rsidR="005E6C80">
        <w:rPr>
          <w:rFonts w:ascii="Arial" w:hAnsi="Arial" w:cs="Arial"/>
        </w:rPr>
        <w:tab/>
      </w:r>
      <w:r w:rsidR="005E6C80" w:rsidRPr="001914B5">
        <w:rPr>
          <w:rFonts w:ascii="Arial" w:hAnsi="Arial" w:cs="Arial"/>
          <w:b/>
        </w:rPr>
        <w:t>MATTERS ARISING</w:t>
      </w:r>
      <w:r w:rsidR="005E6C80" w:rsidRPr="001914B5">
        <w:rPr>
          <w:rFonts w:ascii="Arial" w:hAnsi="Arial" w:cs="Arial"/>
        </w:rPr>
        <w:t xml:space="preserve"> – </w:t>
      </w:r>
      <w:r w:rsidR="00605424">
        <w:rPr>
          <w:rFonts w:ascii="Arial" w:hAnsi="Arial" w:cs="Arial"/>
        </w:rPr>
        <w:t xml:space="preserve">To consider </w:t>
      </w:r>
      <w:r w:rsidR="00997060" w:rsidRPr="00E45E26">
        <w:rPr>
          <w:rFonts w:ascii="Arial" w:hAnsi="Arial" w:cs="Arial"/>
        </w:rPr>
        <w:t xml:space="preserve">matters arising from </w:t>
      </w:r>
      <w:r w:rsidR="00F03176">
        <w:rPr>
          <w:rFonts w:ascii="Arial" w:hAnsi="Arial" w:cs="Arial"/>
        </w:rPr>
        <w:t>previous Amenities Committee</w:t>
      </w:r>
      <w:r w:rsidR="00605424">
        <w:rPr>
          <w:rFonts w:ascii="Arial" w:hAnsi="Arial" w:cs="Arial"/>
        </w:rPr>
        <w:t xml:space="preserve"> meetings</w:t>
      </w:r>
      <w:r w:rsidR="00F03176">
        <w:rPr>
          <w:rFonts w:ascii="Arial" w:hAnsi="Arial" w:cs="Arial"/>
        </w:rPr>
        <w:t xml:space="preserve">, the joint meeting with the Finance Committee held on 14 November and the Amenities Matters agreed at the Full Council Meeting held on 12 December 2016, </w:t>
      </w:r>
      <w:r w:rsidR="00605424">
        <w:rPr>
          <w:rFonts w:ascii="Arial" w:hAnsi="Arial" w:cs="Arial"/>
        </w:rPr>
        <w:t>not arising elsewhere on the agenda</w:t>
      </w:r>
      <w:r w:rsidR="00F03176">
        <w:rPr>
          <w:rFonts w:ascii="Arial" w:hAnsi="Arial" w:cs="Arial"/>
        </w:rPr>
        <w:t xml:space="preserve">;  </w:t>
      </w:r>
      <w:r w:rsidR="00EB3593" w:rsidRPr="00E45E26">
        <w:rPr>
          <w:rFonts w:ascii="Arial" w:hAnsi="Arial" w:cs="Arial"/>
        </w:rPr>
        <w:t>.</w:t>
      </w:r>
      <w:r w:rsidR="00EB3593">
        <w:rPr>
          <w:rFonts w:ascii="Arial" w:hAnsi="Arial" w:cs="Arial"/>
        </w:rPr>
        <w:t xml:space="preserve"> (Action list to follow)</w:t>
      </w:r>
    </w:p>
    <w:p w:rsidR="00EB3593" w:rsidRDefault="00EB3593" w:rsidP="004C0B8E">
      <w:pPr>
        <w:ind w:left="1440" w:hanging="1440"/>
        <w:rPr>
          <w:rFonts w:ascii="Arial" w:hAnsi="Arial" w:cs="Arial"/>
        </w:rPr>
      </w:pPr>
    </w:p>
    <w:p w:rsidR="005E6C80" w:rsidRDefault="00802458" w:rsidP="004C0B8E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5.17</w:t>
      </w:r>
      <w:r w:rsidR="00EB3593">
        <w:rPr>
          <w:rFonts w:ascii="Arial" w:hAnsi="Arial" w:cs="Arial"/>
        </w:rPr>
        <w:tab/>
      </w:r>
      <w:r w:rsidR="00EB3593" w:rsidRPr="00EB3593">
        <w:rPr>
          <w:rFonts w:ascii="Arial" w:hAnsi="Arial" w:cs="Arial"/>
          <w:b/>
        </w:rPr>
        <w:t>CLERK’S REPORT</w:t>
      </w:r>
      <w:r w:rsidR="00EB3593">
        <w:rPr>
          <w:rFonts w:ascii="Arial" w:hAnsi="Arial" w:cs="Arial"/>
        </w:rPr>
        <w:t xml:space="preserve"> - </w:t>
      </w:r>
      <w:r w:rsidR="00F03176">
        <w:rPr>
          <w:rFonts w:ascii="Arial" w:hAnsi="Arial" w:cs="Arial"/>
        </w:rPr>
        <w:t>To</w:t>
      </w:r>
      <w:r w:rsidR="008A72A6">
        <w:rPr>
          <w:rFonts w:ascii="Arial" w:hAnsi="Arial" w:cs="Arial"/>
        </w:rPr>
        <w:t xml:space="preserve"> </w:t>
      </w:r>
      <w:r w:rsidR="00605424">
        <w:rPr>
          <w:rFonts w:ascii="Arial" w:hAnsi="Arial" w:cs="Arial"/>
        </w:rPr>
        <w:t xml:space="preserve">note </w:t>
      </w:r>
      <w:r w:rsidR="008A72A6">
        <w:rPr>
          <w:rFonts w:ascii="Arial" w:hAnsi="Arial" w:cs="Arial"/>
        </w:rPr>
        <w:t>expenditure on revenue items under £500, approved in accordance with Financial Regulation 4.1</w:t>
      </w:r>
    </w:p>
    <w:p w:rsidR="00B63E3E" w:rsidRPr="00E45E26" w:rsidRDefault="00B63E3E" w:rsidP="00B63E3E">
      <w:pPr>
        <w:pStyle w:val="ListParagraph"/>
        <w:ind w:left="1800"/>
        <w:rPr>
          <w:rFonts w:ascii="Arial" w:hAnsi="Arial" w:cs="Arial"/>
        </w:rPr>
      </w:pPr>
    </w:p>
    <w:p w:rsidR="00690628" w:rsidRDefault="00802458" w:rsidP="00C75677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A6.17</w:t>
      </w:r>
      <w:r w:rsidR="00C75677">
        <w:rPr>
          <w:rFonts w:ascii="Arial" w:hAnsi="Arial" w:cs="Arial"/>
        </w:rPr>
        <w:t xml:space="preserve"> </w:t>
      </w:r>
      <w:r w:rsidR="00C75677">
        <w:rPr>
          <w:rFonts w:ascii="Arial" w:hAnsi="Arial" w:cs="Arial"/>
        </w:rPr>
        <w:tab/>
      </w:r>
      <w:r w:rsidR="00690628" w:rsidRPr="00715B89">
        <w:rPr>
          <w:rFonts w:ascii="Arial" w:hAnsi="Arial" w:cs="Arial"/>
          <w:b/>
        </w:rPr>
        <w:t>PARRS POOL</w:t>
      </w:r>
      <w:r w:rsidR="00690628">
        <w:rPr>
          <w:rFonts w:ascii="Arial" w:hAnsi="Arial" w:cs="Arial"/>
        </w:rPr>
        <w:t xml:space="preserve"> –</w:t>
      </w:r>
      <w:r w:rsidR="002B76B7">
        <w:rPr>
          <w:rFonts w:ascii="Arial" w:hAnsi="Arial" w:cs="Arial"/>
        </w:rPr>
        <w:t xml:space="preserve"> </w:t>
      </w:r>
      <w:r w:rsidR="00605424">
        <w:rPr>
          <w:rFonts w:ascii="Arial" w:hAnsi="Arial" w:cs="Arial"/>
        </w:rPr>
        <w:t xml:space="preserve">To review phase 1 of the regeneration project and approve release of the remaining retention (5%); To discuss the removal of fallen tree and to set a suitable budget, (phase 2); To receive a recommendation that a planting scheme be developed in the spring to enhance the appearance of the pool and to approve a suitable budget for planting, (phase 3). </w:t>
      </w:r>
    </w:p>
    <w:p w:rsidR="00690628" w:rsidRPr="00683BDE" w:rsidRDefault="00690628" w:rsidP="00690628">
      <w:pPr>
        <w:ind w:left="1440" w:hanging="1440"/>
        <w:rPr>
          <w:rFonts w:ascii="Arial" w:hAnsi="Arial" w:cs="Arial"/>
        </w:rPr>
      </w:pPr>
    </w:p>
    <w:p w:rsidR="007B5193" w:rsidRPr="007B5193" w:rsidRDefault="00802458" w:rsidP="007B5193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A7.17</w:t>
      </w:r>
      <w:r w:rsidR="004D2CF3">
        <w:rPr>
          <w:rFonts w:ascii="Arial" w:hAnsi="Arial" w:cs="Arial"/>
          <w:b/>
        </w:rPr>
        <w:tab/>
      </w:r>
      <w:r w:rsidR="008A1FE5">
        <w:rPr>
          <w:rFonts w:ascii="Arial" w:hAnsi="Arial" w:cs="Arial"/>
          <w:b/>
        </w:rPr>
        <w:t xml:space="preserve">PLAY AREA INSPECTIONS – </w:t>
      </w:r>
      <w:r w:rsidR="008A1FE5">
        <w:rPr>
          <w:rFonts w:ascii="Arial" w:hAnsi="Arial" w:cs="Arial"/>
        </w:rPr>
        <w:t>To receive a report on recent staff changes at Shropshire Council and review the inspections regime.</w:t>
      </w:r>
      <w:r w:rsidR="007B5193">
        <w:rPr>
          <w:rFonts w:ascii="Arial" w:hAnsi="Arial" w:cs="Arial"/>
        </w:rPr>
        <w:t xml:space="preserve"> </w:t>
      </w:r>
    </w:p>
    <w:p w:rsidR="007B5193" w:rsidRDefault="007B5193" w:rsidP="004D2CF3">
      <w:pPr>
        <w:rPr>
          <w:rFonts w:ascii="Arial" w:hAnsi="Arial" w:cs="Arial"/>
          <w:b/>
        </w:rPr>
      </w:pPr>
    </w:p>
    <w:p w:rsidR="008A1FE5" w:rsidRDefault="00802458" w:rsidP="008A1FE5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A8.17</w:t>
      </w:r>
      <w:r w:rsidR="007B5193">
        <w:rPr>
          <w:rFonts w:ascii="Arial" w:hAnsi="Arial" w:cs="Arial"/>
        </w:rPr>
        <w:tab/>
      </w:r>
      <w:r w:rsidR="00665A0A">
        <w:rPr>
          <w:rFonts w:ascii="Arial" w:hAnsi="Arial" w:cs="Arial"/>
          <w:b/>
        </w:rPr>
        <w:t>COMMUNITY FACILITIES</w:t>
      </w:r>
      <w:r w:rsidR="008A1FE5">
        <w:rPr>
          <w:rFonts w:ascii="Arial" w:hAnsi="Arial" w:cs="Arial"/>
          <w:b/>
        </w:rPr>
        <w:t xml:space="preserve"> </w:t>
      </w:r>
      <w:r w:rsidR="00665A0A">
        <w:rPr>
          <w:rFonts w:ascii="Arial" w:hAnsi="Arial" w:cs="Arial"/>
          <w:b/>
        </w:rPr>
        <w:t xml:space="preserve">REVIEW </w:t>
      </w:r>
      <w:r w:rsidR="008A1FE5">
        <w:rPr>
          <w:rFonts w:ascii="Arial" w:hAnsi="Arial" w:cs="Arial"/>
        </w:rPr>
        <w:t xml:space="preserve">– To receive </w:t>
      </w:r>
      <w:r w:rsidR="00665A0A">
        <w:rPr>
          <w:rFonts w:ascii="Arial" w:hAnsi="Arial" w:cs="Arial"/>
        </w:rPr>
        <w:t>feedback</w:t>
      </w:r>
      <w:r w:rsidR="008A1FE5">
        <w:rPr>
          <w:rFonts w:ascii="Arial" w:hAnsi="Arial" w:cs="Arial"/>
        </w:rPr>
        <w:t xml:space="preserve"> from Cllrs Candy and Keel on the recent </w:t>
      </w:r>
      <w:r w:rsidR="00665A0A">
        <w:rPr>
          <w:rFonts w:ascii="Arial" w:hAnsi="Arial" w:cs="Arial"/>
        </w:rPr>
        <w:t>Energize</w:t>
      </w:r>
      <w:r w:rsidR="008A1FE5">
        <w:rPr>
          <w:rFonts w:ascii="Arial" w:hAnsi="Arial" w:cs="Arial"/>
        </w:rPr>
        <w:t xml:space="preserve"> Conference and progress towards </w:t>
      </w:r>
      <w:r w:rsidR="00665A0A">
        <w:rPr>
          <w:rFonts w:ascii="Arial" w:hAnsi="Arial" w:cs="Arial"/>
        </w:rPr>
        <w:t>an</w:t>
      </w:r>
      <w:r w:rsidR="008A1FE5">
        <w:rPr>
          <w:rFonts w:ascii="Arial" w:hAnsi="Arial" w:cs="Arial"/>
        </w:rPr>
        <w:t xml:space="preserve"> application</w:t>
      </w:r>
      <w:r w:rsidR="00665A0A">
        <w:rPr>
          <w:rFonts w:ascii="Arial" w:hAnsi="Arial" w:cs="Arial"/>
        </w:rPr>
        <w:t xml:space="preserve"> for </w:t>
      </w:r>
      <w:r w:rsidR="00665A0A">
        <w:rPr>
          <w:rFonts w:ascii="Arial" w:hAnsi="Arial" w:cs="Arial"/>
        </w:rPr>
        <w:t>grant</w:t>
      </w:r>
      <w:r w:rsidR="00665A0A">
        <w:rPr>
          <w:rFonts w:ascii="Arial" w:hAnsi="Arial" w:cs="Arial"/>
        </w:rPr>
        <w:t xml:space="preserve"> funding to improve the changing facilities at Lythwood Pavilion</w:t>
      </w:r>
      <w:r w:rsidR="008A1FE5">
        <w:rPr>
          <w:rFonts w:ascii="Arial" w:hAnsi="Arial" w:cs="Arial"/>
        </w:rPr>
        <w:t>.</w:t>
      </w:r>
    </w:p>
    <w:p w:rsidR="001A02FF" w:rsidRDefault="001A02FF" w:rsidP="008A1FE5">
      <w:pPr>
        <w:ind w:left="1440" w:hanging="1440"/>
        <w:rPr>
          <w:rFonts w:ascii="Arial" w:hAnsi="Arial" w:cs="Arial"/>
        </w:rPr>
      </w:pPr>
    </w:p>
    <w:p w:rsidR="001A02FF" w:rsidRPr="008A1FE5" w:rsidRDefault="00802458" w:rsidP="008A1FE5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A9.17</w:t>
      </w:r>
      <w:r w:rsidR="001A02FF">
        <w:rPr>
          <w:rFonts w:ascii="Arial" w:hAnsi="Arial" w:cs="Arial"/>
        </w:rPr>
        <w:tab/>
      </w:r>
      <w:r w:rsidR="001A02FF" w:rsidRPr="001A02FF">
        <w:rPr>
          <w:rFonts w:ascii="Arial" w:hAnsi="Arial" w:cs="Arial"/>
          <w:b/>
        </w:rPr>
        <w:t>TREES AT LYTHWOOD PAVILION</w:t>
      </w:r>
      <w:r w:rsidR="001A02FF">
        <w:rPr>
          <w:rFonts w:ascii="Arial" w:hAnsi="Arial" w:cs="Arial"/>
        </w:rPr>
        <w:t xml:space="preserve"> – To consider a request from</w:t>
      </w:r>
      <w:r w:rsidR="0005738D">
        <w:rPr>
          <w:rFonts w:ascii="Arial" w:hAnsi="Arial" w:cs="Arial"/>
        </w:rPr>
        <w:t xml:space="preserve"> a neighbour to reduce the height of the trees in the pavilion area.</w:t>
      </w:r>
    </w:p>
    <w:p w:rsidR="008A1FE5" w:rsidRDefault="008A1FE5" w:rsidP="008A1FE5">
      <w:pPr>
        <w:rPr>
          <w:rFonts w:ascii="Arial" w:hAnsi="Arial" w:cs="Arial"/>
        </w:rPr>
      </w:pPr>
    </w:p>
    <w:p w:rsidR="003C707E" w:rsidRPr="003C707E" w:rsidRDefault="00802458" w:rsidP="003C707E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A10.17</w:t>
      </w:r>
      <w:r w:rsidR="008A1FE5">
        <w:rPr>
          <w:rFonts w:ascii="Arial" w:hAnsi="Arial" w:cs="Arial"/>
          <w:b/>
        </w:rPr>
        <w:tab/>
      </w:r>
      <w:r w:rsidR="003C707E">
        <w:rPr>
          <w:rFonts w:ascii="Arial" w:hAnsi="Arial" w:cs="Arial"/>
          <w:b/>
        </w:rPr>
        <w:t xml:space="preserve">ASSET RENEWALS </w:t>
      </w:r>
      <w:r w:rsidR="003C707E">
        <w:rPr>
          <w:rFonts w:ascii="Arial" w:hAnsi="Arial" w:cs="Arial"/>
        </w:rPr>
        <w:t>– To review the condition of parish assets and identify any repairs or replacements that may be required.</w:t>
      </w:r>
      <w:r w:rsidR="00F03176">
        <w:rPr>
          <w:rFonts w:ascii="Arial" w:hAnsi="Arial" w:cs="Arial"/>
        </w:rPr>
        <w:t xml:space="preserve"> (</w:t>
      </w:r>
      <w:r w:rsidR="00996B1E">
        <w:rPr>
          <w:rFonts w:ascii="Arial" w:hAnsi="Arial" w:cs="Arial"/>
        </w:rPr>
        <w:t>S</w:t>
      </w:r>
      <w:r w:rsidR="00F03176">
        <w:rPr>
          <w:rFonts w:ascii="Arial" w:hAnsi="Arial" w:cs="Arial"/>
        </w:rPr>
        <w:t>ee minute J10.16.2)</w:t>
      </w:r>
    </w:p>
    <w:p w:rsidR="003C707E" w:rsidRDefault="003C707E" w:rsidP="008A1FE5">
      <w:pPr>
        <w:rPr>
          <w:rFonts w:ascii="Arial" w:hAnsi="Arial" w:cs="Arial"/>
          <w:b/>
        </w:rPr>
      </w:pPr>
    </w:p>
    <w:p w:rsidR="008A1FE5" w:rsidRPr="008A1FE5" w:rsidRDefault="00802458" w:rsidP="003C707E">
      <w:pPr>
        <w:rPr>
          <w:rFonts w:ascii="Arial" w:hAnsi="Arial" w:cs="Arial"/>
        </w:rPr>
      </w:pPr>
      <w:r>
        <w:rPr>
          <w:rFonts w:ascii="Arial" w:hAnsi="Arial" w:cs="Arial"/>
        </w:rPr>
        <w:t>A11.17</w:t>
      </w:r>
      <w:r w:rsidR="003C707E">
        <w:rPr>
          <w:rFonts w:ascii="Arial" w:hAnsi="Arial" w:cs="Arial"/>
          <w:b/>
        </w:rPr>
        <w:tab/>
      </w:r>
      <w:r w:rsidR="008A6292" w:rsidRPr="008A6292">
        <w:rPr>
          <w:rFonts w:ascii="Arial" w:hAnsi="Arial" w:cs="Arial"/>
          <w:b/>
        </w:rPr>
        <w:t>ONGOING PROJECTS</w:t>
      </w:r>
      <w:r w:rsidR="008A6292">
        <w:rPr>
          <w:rFonts w:ascii="Arial" w:hAnsi="Arial" w:cs="Arial"/>
        </w:rPr>
        <w:t xml:space="preserve"> – </w:t>
      </w:r>
      <w:r w:rsidR="008A6292" w:rsidRPr="00640134">
        <w:rPr>
          <w:rFonts w:ascii="Arial" w:hAnsi="Arial" w:cs="Arial"/>
          <w:i/>
        </w:rPr>
        <w:t>To review ongoing projects</w:t>
      </w:r>
      <w:r w:rsidR="008A6292">
        <w:rPr>
          <w:rFonts w:ascii="Arial" w:hAnsi="Arial" w:cs="Arial"/>
        </w:rPr>
        <w:t>.</w:t>
      </w:r>
    </w:p>
    <w:p w:rsidR="00665A0A" w:rsidRDefault="00665A0A" w:rsidP="002301AA">
      <w:pPr>
        <w:ind w:left="1440" w:hanging="1440"/>
        <w:rPr>
          <w:rFonts w:ascii="Arial" w:hAnsi="Arial" w:cs="Arial"/>
        </w:rPr>
      </w:pPr>
    </w:p>
    <w:p w:rsidR="002725FF" w:rsidRDefault="00802458" w:rsidP="002301AA">
      <w:pPr>
        <w:ind w:left="1440" w:hanging="1440"/>
        <w:rPr>
          <w:rFonts w:ascii="Arial" w:hAnsi="Arial" w:cs="Arial"/>
          <w:i/>
        </w:rPr>
      </w:pPr>
      <w:r>
        <w:rPr>
          <w:rFonts w:ascii="Arial" w:hAnsi="Arial" w:cs="Arial"/>
        </w:rPr>
        <w:t>A12.17</w:t>
      </w:r>
      <w:r w:rsidR="002725FF">
        <w:rPr>
          <w:rFonts w:ascii="Arial" w:hAnsi="Arial" w:cs="Arial"/>
        </w:rPr>
        <w:tab/>
      </w:r>
      <w:r w:rsidR="002725FF">
        <w:rPr>
          <w:rFonts w:ascii="Arial" w:hAnsi="Arial" w:cs="Arial"/>
          <w:b/>
        </w:rPr>
        <w:t xml:space="preserve">CORRESPONDENCE – </w:t>
      </w:r>
      <w:r w:rsidR="002725FF">
        <w:rPr>
          <w:rFonts w:ascii="Arial" w:hAnsi="Arial" w:cs="Arial"/>
          <w:i/>
        </w:rPr>
        <w:t>To review and discuss any letters received that relate to Amenities.</w:t>
      </w:r>
    </w:p>
    <w:p w:rsidR="002725FF" w:rsidRDefault="002725FF" w:rsidP="002301AA">
      <w:pPr>
        <w:ind w:left="1440" w:hanging="1440"/>
        <w:rPr>
          <w:rFonts w:ascii="Arial" w:hAnsi="Arial" w:cs="Arial"/>
          <w:i/>
        </w:rPr>
      </w:pPr>
    </w:p>
    <w:p w:rsidR="001D495C" w:rsidRDefault="00802458" w:rsidP="00B44864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A13.17</w:t>
      </w:r>
      <w:r w:rsidR="002725FF">
        <w:rPr>
          <w:rFonts w:ascii="Arial" w:hAnsi="Arial" w:cs="Arial"/>
        </w:rPr>
        <w:tab/>
      </w:r>
      <w:r w:rsidR="001D495C">
        <w:rPr>
          <w:rFonts w:ascii="Arial" w:hAnsi="Arial" w:cs="Arial"/>
          <w:b/>
        </w:rPr>
        <w:t xml:space="preserve">PAYMENTS – </w:t>
      </w:r>
      <w:r w:rsidR="001D495C" w:rsidRPr="001B3DD8">
        <w:rPr>
          <w:rFonts w:ascii="Arial" w:hAnsi="Arial" w:cs="Arial"/>
          <w:i/>
        </w:rPr>
        <w:t>To a</w:t>
      </w:r>
      <w:r w:rsidR="001D495C">
        <w:rPr>
          <w:rFonts w:ascii="Arial" w:hAnsi="Arial" w:cs="Arial"/>
          <w:i/>
        </w:rPr>
        <w:t>pprove and sign all payments</w:t>
      </w:r>
    </w:p>
    <w:p w:rsidR="001D495C" w:rsidRDefault="001D495C" w:rsidP="00B44864">
      <w:pPr>
        <w:ind w:left="1440" w:hanging="1440"/>
        <w:rPr>
          <w:rFonts w:ascii="Arial" w:hAnsi="Arial" w:cs="Arial"/>
          <w:b/>
        </w:rPr>
      </w:pPr>
    </w:p>
    <w:p w:rsidR="00C440A1" w:rsidRPr="00C440A1" w:rsidRDefault="00802458" w:rsidP="00B44864">
      <w:pPr>
        <w:ind w:left="1440" w:hanging="1440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A14.17 </w:t>
      </w:r>
      <w:r>
        <w:rPr>
          <w:rFonts w:ascii="Arial" w:hAnsi="Arial" w:cs="Arial"/>
        </w:rPr>
        <w:tab/>
      </w:r>
      <w:r w:rsidR="0035740C" w:rsidRPr="0035740C">
        <w:rPr>
          <w:rFonts w:ascii="Arial" w:hAnsi="Arial" w:cs="Arial"/>
          <w:b/>
        </w:rPr>
        <w:t>EXCLUSION OF THE PRESS AND PUBLIC</w:t>
      </w:r>
      <w:r w:rsidR="0035740C" w:rsidRPr="0035740C">
        <w:rPr>
          <w:rFonts w:ascii="Arial" w:hAnsi="Arial" w:cs="Arial"/>
        </w:rPr>
        <w:t xml:space="preserve"> - </w:t>
      </w:r>
      <w:r w:rsidR="00C440A1" w:rsidRPr="00C440A1">
        <w:rPr>
          <w:rFonts w:ascii="Arial" w:hAnsi="Arial" w:cs="Arial"/>
          <w:i/>
        </w:rPr>
        <w:t xml:space="preserve">To pass resolution to exclude the public under Public Bodies (Admission to Meetings) Act 1960, so as to discuss the following confidential matters. </w:t>
      </w:r>
    </w:p>
    <w:p w:rsidR="0035740C" w:rsidRPr="0035740C" w:rsidRDefault="0035740C" w:rsidP="0035740C">
      <w:pPr>
        <w:rPr>
          <w:rFonts w:ascii="Arial" w:hAnsi="Arial" w:cs="Arial"/>
        </w:rPr>
      </w:pPr>
    </w:p>
    <w:p w:rsidR="00A5416E" w:rsidRDefault="00802458" w:rsidP="00A5416E">
      <w:pPr>
        <w:ind w:left="1440" w:hanging="1440"/>
        <w:rPr>
          <w:rFonts w:ascii="Arial" w:hAnsi="Arial" w:cs="Arial"/>
          <w:i/>
        </w:rPr>
      </w:pPr>
      <w:r>
        <w:rPr>
          <w:rFonts w:ascii="Arial" w:hAnsi="Arial" w:cs="Arial"/>
        </w:rPr>
        <w:t>A15.17</w:t>
      </w:r>
      <w:r w:rsidR="001C6E31">
        <w:rPr>
          <w:rFonts w:ascii="Arial" w:hAnsi="Arial" w:cs="Arial"/>
        </w:rPr>
        <w:tab/>
      </w:r>
      <w:r w:rsidR="0035740C" w:rsidRPr="0035740C">
        <w:rPr>
          <w:rFonts w:ascii="Arial" w:hAnsi="Arial" w:cs="Arial"/>
          <w:b/>
        </w:rPr>
        <w:t>CONFIDENTIAL MINUTES</w:t>
      </w:r>
      <w:r w:rsidR="0035740C" w:rsidRPr="0035740C">
        <w:rPr>
          <w:rFonts w:ascii="Arial" w:hAnsi="Arial" w:cs="Arial"/>
        </w:rPr>
        <w:t xml:space="preserve"> – </w:t>
      </w:r>
      <w:r w:rsidR="002B76B7">
        <w:rPr>
          <w:rFonts w:ascii="Arial" w:hAnsi="Arial" w:cs="Arial"/>
          <w:i/>
        </w:rPr>
        <w:t>None</w:t>
      </w:r>
    </w:p>
    <w:p w:rsidR="0035740C" w:rsidRPr="0035740C" w:rsidRDefault="0035740C" w:rsidP="0035740C">
      <w:pPr>
        <w:ind w:left="1440" w:hanging="1440"/>
        <w:jc w:val="both"/>
        <w:rPr>
          <w:rFonts w:ascii="Arial" w:hAnsi="Arial" w:cs="Arial"/>
          <w:i/>
        </w:rPr>
      </w:pPr>
    </w:p>
    <w:p w:rsidR="0035740C" w:rsidRDefault="00802458" w:rsidP="0035740C">
      <w:pPr>
        <w:ind w:left="1440" w:hanging="144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A16.17</w:t>
      </w:r>
      <w:r w:rsidR="00060DB5">
        <w:rPr>
          <w:rFonts w:ascii="Arial" w:hAnsi="Arial" w:cs="Arial"/>
        </w:rPr>
        <w:tab/>
      </w:r>
      <w:r w:rsidR="00EB3593">
        <w:rPr>
          <w:rFonts w:ascii="Arial" w:hAnsi="Arial" w:cs="Arial"/>
          <w:b/>
        </w:rPr>
        <w:t>AMENITIES HIRE</w:t>
      </w:r>
      <w:r w:rsidR="0035740C" w:rsidRPr="0035740C">
        <w:rPr>
          <w:rFonts w:ascii="Arial" w:hAnsi="Arial" w:cs="Arial"/>
          <w:b/>
        </w:rPr>
        <w:t xml:space="preserve"> </w:t>
      </w:r>
      <w:r w:rsidR="002B76B7">
        <w:rPr>
          <w:rFonts w:ascii="Arial" w:hAnsi="Arial" w:cs="Arial"/>
        </w:rPr>
        <w:t>–</w:t>
      </w:r>
      <w:r w:rsidR="00EB3593">
        <w:rPr>
          <w:rFonts w:ascii="Arial" w:hAnsi="Arial" w:cs="Arial"/>
        </w:rPr>
        <w:t>To approve a discounted rate for the regular booking of the Youth and Community Building, in line with those approved for sporting facilities</w:t>
      </w:r>
    </w:p>
    <w:p w:rsidR="002B76B7" w:rsidRDefault="002B76B7" w:rsidP="0035740C">
      <w:pPr>
        <w:ind w:left="1440" w:hanging="1440"/>
        <w:jc w:val="both"/>
        <w:rPr>
          <w:rFonts w:ascii="Arial" w:hAnsi="Arial" w:cs="Arial"/>
          <w:i/>
        </w:rPr>
      </w:pPr>
    </w:p>
    <w:p w:rsidR="002B76B7" w:rsidRPr="002B76B7" w:rsidRDefault="00802458" w:rsidP="0035740C">
      <w:pPr>
        <w:ind w:left="1440" w:hanging="1440"/>
        <w:jc w:val="both"/>
        <w:rPr>
          <w:rFonts w:ascii="Arial" w:hAnsi="Arial" w:cs="Arial"/>
        </w:rPr>
      </w:pPr>
      <w:r>
        <w:rPr>
          <w:rFonts w:ascii="Arial" w:hAnsi="Arial" w:cs="Arial"/>
        </w:rPr>
        <w:t>A17.17</w:t>
      </w:r>
      <w:r w:rsidR="002B76B7">
        <w:rPr>
          <w:rFonts w:ascii="Arial" w:hAnsi="Arial" w:cs="Arial"/>
        </w:rPr>
        <w:tab/>
      </w:r>
      <w:r w:rsidR="002B76B7">
        <w:rPr>
          <w:rFonts w:ascii="Arial" w:hAnsi="Arial" w:cs="Arial"/>
          <w:b/>
        </w:rPr>
        <w:t xml:space="preserve">CONFIDENTIAL QUOTATIONS </w:t>
      </w:r>
      <w:r w:rsidR="002B76B7">
        <w:rPr>
          <w:rFonts w:ascii="Arial" w:hAnsi="Arial" w:cs="Arial"/>
        </w:rPr>
        <w:t xml:space="preserve">– To consider </w:t>
      </w:r>
      <w:r w:rsidR="00EB3593">
        <w:rPr>
          <w:rFonts w:ascii="Arial" w:hAnsi="Arial" w:cs="Arial"/>
        </w:rPr>
        <w:t>confidential</w:t>
      </w:r>
      <w:r w:rsidR="002B76B7">
        <w:rPr>
          <w:rFonts w:ascii="Arial" w:hAnsi="Arial" w:cs="Arial"/>
        </w:rPr>
        <w:t xml:space="preserve"> quotations relating to </w:t>
      </w:r>
      <w:bookmarkStart w:id="0" w:name="_GoBack"/>
      <w:r w:rsidR="002B76B7">
        <w:rPr>
          <w:rFonts w:ascii="Arial" w:hAnsi="Arial" w:cs="Arial"/>
        </w:rPr>
        <w:t>ongoing</w:t>
      </w:r>
      <w:bookmarkEnd w:id="0"/>
      <w:r w:rsidR="002B76B7">
        <w:rPr>
          <w:rFonts w:ascii="Arial" w:hAnsi="Arial" w:cs="Arial"/>
        </w:rPr>
        <w:t xml:space="preserve"> projects</w:t>
      </w:r>
    </w:p>
    <w:p w:rsidR="00A57102" w:rsidRPr="002B76B7" w:rsidRDefault="00A57102" w:rsidP="002B76B7">
      <w:pPr>
        <w:jc w:val="both"/>
        <w:rPr>
          <w:rFonts w:ascii="Arial" w:hAnsi="Arial" w:cs="Arial"/>
          <w:i/>
        </w:rPr>
      </w:pPr>
    </w:p>
    <w:sectPr w:rsidR="00A57102" w:rsidRPr="002B76B7" w:rsidSect="0083135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5" w:h="16837" w:code="9"/>
      <w:pgMar w:top="794" w:right="1134" w:bottom="1134" w:left="1134" w:header="720" w:footer="720" w:gutter="0"/>
      <w:paperSrc w:first="7" w:other="7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63A" w:rsidRDefault="007F363A" w:rsidP="00B40C49">
      <w:r>
        <w:separator/>
      </w:r>
    </w:p>
  </w:endnote>
  <w:endnote w:type="continuationSeparator" w:id="0">
    <w:p w:rsidR="007F363A" w:rsidRDefault="007F363A" w:rsidP="00B40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C49" w:rsidRDefault="00B40C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C49" w:rsidRDefault="00B40C4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C49" w:rsidRDefault="00B40C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63A" w:rsidRDefault="007F363A" w:rsidP="00B40C49">
      <w:r>
        <w:separator/>
      </w:r>
    </w:p>
  </w:footnote>
  <w:footnote w:type="continuationSeparator" w:id="0">
    <w:p w:rsidR="007F363A" w:rsidRDefault="007F363A" w:rsidP="00B40C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C49" w:rsidRDefault="00B40C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C49" w:rsidRDefault="00B40C4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C49" w:rsidRDefault="00B40C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8221F"/>
    <w:multiLevelType w:val="hybridMultilevel"/>
    <w:tmpl w:val="E138BE94"/>
    <w:lvl w:ilvl="0" w:tplc="2AE883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82E784E"/>
    <w:multiLevelType w:val="hybridMultilevel"/>
    <w:tmpl w:val="E7AC31AC"/>
    <w:lvl w:ilvl="0" w:tplc="2456552C">
      <w:numFmt w:val="bullet"/>
      <w:lvlText w:val=""/>
      <w:lvlJc w:val="left"/>
      <w:pPr>
        <w:ind w:left="2062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">
    <w:nsid w:val="0D214DFE"/>
    <w:multiLevelType w:val="hybridMultilevel"/>
    <w:tmpl w:val="98F81136"/>
    <w:lvl w:ilvl="0" w:tplc="0A4EC80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4091700"/>
    <w:multiLevelType w:val="hybridMultilevel"/>
    <w:tmpl w:val="8C0C25C6"/>
    <w:lvl w:ilvl="0" w:tplc="30E0556C">
      <w:numFmt w:val="bullet"/>
      <w:lvlText w:val=""/>
      <w:lvlJc w:val="left"/>
      <w:pPr>
        <w:ind w:left="25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24825390"/>
    <w:multiLevelType w:val="hybridMultilevel"/>
    <w:tmpl w:val="28EE7F04"/>
    <w:lvl w:ilvl="0" w:tplc="5FF49E80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4F91EB4"/>
    <w:multiLevelType w:val="hybridMultilevel"/>
    <w:tmpl w:val="109438F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2911BC2"/>
    <w:multiLevelType w:val="hybridMultilevel"/>
    <w:tmpl w:val="3852EAD0"/>
    <w:lvl w:ilvl="0" w:tplc="D3865EE6">
      <w:numFmt w:val="bullet"/>
      <w:lvlText w:val=""/>
      <w:lvlJc w:val="left"/>
      <w:pPr>
        <w:ind w:left="216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36790916"/>
    <w:multiLevelType w:val="hybridMultilevel"/>
    <w:tmpl w:val="D57C6F22"/>
    <w:lvl w:ilvl="0" w:tplc="C4BE68E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AB60727"/>
    <w:multiLevelType w:val="hybridMultilevel"/>
    <w:tmpl w:val="4DAAE5AC"/>
    <w:lvl w:ilvl="0" w:tplc="864C75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6AC84018"/>
    <w:multiLevelType w:val="hybridMultilevel"/>
    <w:tmpl w:val="3DD2328C"/>
    <w:lvl w:ilvl="0" w:tplc="D61219A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FC74BF3"/>
    <w:multiLevelType w:val="hybridMultilevel"/>
    <w:tmpl w:val="37089068"/>
    <w:lvl w:ilvl="0" w:tplc="F6663972"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10"/>
  </w:num>
  <w:num w:numId="5">
    <w:abstractNumId w:val="3"/>
  </w:num>
  <w:num w:numId="6">
    <w:abstractNumId w:val="9"/>
  </w:num>
  <w:num w:numId="7">
    <w:abstractNumId w:val="2"/>
  </w:num>
  <w:num w:numId="8">
    <w:abstractNumId w:val="0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C80"/>
    <w:rsid w:val="00006E71"/>
    <w:rsid w:val="0003297F"/>
    <w:rsid w:val="000422BF"/>
    <w:rsid w:val="00042B6E"/>
    <w:rsid w:val="0005738D"/>
    <w:rsid w:val="0006027C"/>
    <w:rsid w:val="00060DB5"/>
    <w:rsid w:val="00075028"/>
    <w:rsid w:val="00085265"/>
    <w:rsid w:val="00096769"/>
    <w:rsid w:val="000A73D8"/>
    <w:rsid w:val="000B23B2"/>
    <w:rsid w:val="000B4060"/>
    <w:rsid w:val="000C592A"/>
    <w:rsid w:val="000D6685"/>
    <w:rsid w:val="000E060F"/>
    <w:rsid w:val="00104CF1"/>
    <w:rsid w:val="00117189"/>
    <w:rsid w:val="00144EB3"/>
    <w:rsid w:val="00156BFE"/>
    <w:rsid w:val="00162E55"/>
    <w:rsid w:val="00174CB1"/>
    <w:rsid w:val="0017685F"/>
    <w:rsid w:val="00196DA9"/>
    <w:rsid w:val="001A02FF"/>
    <w:rsid w:val="001A035A"/>
    <w:rsid w:val="001A3CF4"/>
    <w:rsid w:val="001A52BA"/>
    <w:rsid w:val="001A61E4"/>
    <w:rsid w:val="001B3DD8"/>
    <w:rsid w:val="001C6373"/>
    <w:rsid w:val="001C6E31"/>
    <w:rsid w:val="001D495C"/>
    <w:rsid w:val="001F4011"/>
    <w:rsid w:val="0021013B"/>
    <w:rsid w:val="0021463B"/>
    <w:rsid w:val="00215D4F"/>
    <w:rsid w:val="002301AA"/>
    <w:rsid w:val="00254B71"/>
    <w:rsid w:val="0025595C"/>
    <w:rsid w:val="002725FF"/>
    <w:rsid w:val="00291D75"/>
    <w:rsid w:val="002B76B7"/>
    <w:rsid w:val="002B7DF3"/>
    <w:rsid w:val="002E0AFE"/>
    <w:rsid w:val="002F29D4"/>
    <w:rsid w:val="00325C90"/>
    <w:rsid w:val="00326A44"/>
    <w:rsid w:val="003272B6"/>
    <w:rsid w:val="003369CA"/>
    <w:rsid w:val="0035740C"/>
    <w:rsid w:val="003645BC"/>
    <w:rsid w:val="00364D4D"/>
    <w:rsid w:val="0038521E"/>
    <w:rsid w:val="003C672D"/>
    <w:rsid w:val="003C707E"/>
    <w:rsid w:val="003D2FEC"/>
    <w:rsid w:val="003D3528"/>
    <w:rsid w:val="003D427C"/>
    <w:rsid w:val="003E5A20"/>
    <w:rsid w:val="003F36B1"/>
    <w:rsid w:val="004011D7"/>
    <w:rsid w:val="004064BD"/>
    <w:rsid w:val="00420AAC"/>
    <w:rsid w:val="00421569"/>
    <w:rsid w:val="00443975"/>
    <w:rsid w:val="0047035F"/>
    <w:rsid w:val="00472014"/>
    <w:rsid w:val="00483F05"/>
    <w:rsid w:val="004B0831"/>
    <w:rsid w:val="004B76F4"/>
    <w:rsid w:val="004C0B8E"/>
    <w:rsid w:val="004C1A66"/>
    <w:rsid w:val="004C573E"/>
    <w:rsid w:val="004D2CF3"/>
    <w:rsid w:val="004D7910"/>
    <w:rsid w:val="004E333B"/>
    <w:rsid w:val="004E6146"/>
    <w:rsid w:val="004F4E97"/>
    <w:rsid w:val="00506379"/>
    <w:rsid w:val="0051581C"/>
    <w:rsid w:val="00536398"/>
    <w:rsid w:val="005407CE"/>
    <w:rsid w:val="00547008"/>
    <w:rsid w:val="00547CB6"/>
    <w:rsid w:val="00552EBE"/>
    <w:rsid w:val="00583D93"/>
    <w:rsid w:val="00592BC0"/>
    <w:rsid w:val="005A1309"/>
    <w:rsid w:val="005B578C"/>
    <w:rsid w:val="005D026F"/>
    <w:rsid w:val="005D122F"/>
    <w:rsid w:val="005E4ED3"/>
    <w:rsid w:val="005E6C80"/>
    <w:rsid w:val="005F6724"/>
    <w:rsid w:val="00605424"/>
    <w:rsid w:val="0061546B"/>
    <w:rsid w:val="0062489D"/>
    <w:rsid w:val="00627924"/>
    <w:rsid w:val="00634F58"/>
    <w:rsid w:val="0063597A"/>
    <w:rsid w:val="00640134"/>
    <w:rsid w:val="00643731"/>
    <w:rsid w:val="0064375C"/>
    <w:rsid w:val="00665A0A"/>
    <w:rsid w:val="00667452"/>
    <w:rsid w:val="00675DE6"/>
    <w:rsid w:val="0068110B"/>
    <w:rsid w:val="006825C7"/>
    <w:rsid w:val="00683BDE"/>
    <w:rsid w:val="00690628"/>
    <w:rsid w:val="006C3E38"/>
    <w:rsid w:val="006E6497"/>
    <w:rsid w:val="006F2B4C"/>
    <w:rsid w:val="00704618"/>
    <w:rsid w:val="00715B89"/>
    <w:rsid w:val="007162C2"/>
    <w:rsid w:val="0073082F"/>
    <w:rsid w:val="0073220E"/>
    <w:rsid w:val="00736EA1"/>
    <w:rsid w:val="0074758C"/>
    <w:rsid w:val="00754B37"/>
    <w:rsid w:val="007556CC"/>
    <w:rsid w:val="00776C96"/>
    <w:rsid w:val="007812B2"/>
    <w:rsid w:val="00790F74"/>
    <w:rsid w:val="007A145E"/>
    <w:rsid w:val="007B5193"/>
    <w:rsid w:val="007E5C95"/>
    <w:rsid w:val="007F363A"/>
    <w:rsid w:val="00802458"/>
    <w:rsid w:val="00802DFF"/>
    <w:rsid w:val="008267FE"/>
    <w:rsid w:val="00831350"/>
    <w:rsid w:val="008337BE"/>
    <w:rsid w:val="00854185"/>
    <w:rsid w:val="008615DA"/>
    <w:rsid w:val="00865316"/>
    <w:rsid w:val="0086749E"/>
    <w:rsid w:val="00876883"/>
    <w:rsid w:val="008773CA"/>
    <w:rsid w:val="008839C9"/>
    <w:rsid w:val="008A1FE5"/>
    <w:rsid w:val="008A25C8"/>
    <w:rsid w:val="008A6292"/>
    <w:rsid w:val="008A72A6"/>
    <w:rsid w:val="008A78D9"/>
    <w:rsid w:val="008B679C"/>
    <w:rsid w:val="008E13FC"/>
    <w:rsid w:val="008E192F"/>
    <w:rsid w:val="008E6521"/>
    <w:rsid w:val="008F2EFB"/>
    <w:rsid w:val="00914A3E"/>
    <w:rsid w:val="00916CCA"/>
    <w:rsid w:val="00917E99"/>
    <w:rsid w:val="00927571"/>
    <w:rsid w:val="00934DB5"/>
    <w:rsid w:val="0094558C"/>
    <w:rsid w:val="00953E57"/>
    <w:rsid w:val="009641F6"/>
    <w:rsid w:val="00975563"/>
    <w:rsid w:val="00986596"/>
    <w:rsid w:val="00990CF7"/>
    <w:rsid w:val="00995409"/>
    <w:rsid w:val="00996B1E"/>
    <w:rsid w:val="00997060"/>
    <w:rsid w:val="00997089"/>
    <w:rsid w:val="009A2C85"/>
    <w:rsid w:val="009C453C"/>
    <w:rsid w:val="009C63BA"/>
    <w:rsid w:val="009D237A"/>
    <w:rsid w:val="009F0D5D"/>
    <w:rsid w:val="00A1011A"/>
    <w:rsid w:val="00A208B0"/>
    <w:rsid w:val="00A22BB8"/>
    <w:rsid w:val="00A2385F"/>
    <w:rsid w:val="00A2590D"/>
    <w:rsid w:val="00A25CB2"/>
    <w:rsid w:val="00A41DDB"/>
    <w:rsid w:val="00A5416E"/>
    <w:rsid w:val="00A57102"/>
    <w:rsid w:val="00AC18C7"/>
    <w:rsid w:val="00AC65AE"/>
    <w:rsid w:val="00AC692E"/>
    <w:rsid w:val="00AD05AC"/>
    <w:rsid w:val="00AD0853"/>
    <w:rsid w:val="00AD1A83"/>
    <w:rsid w:val="00AD2A3D"/>
    <w:rsid w:val="00AD57C2"/>
    <w:rsid w:val="00AF6EDB"/>
    <w:rsid w:val="00B13698"/>
    <w:rsid w:val="00B226C9"/>
    <w:rsid w:val="00B40C49"/>
    <w:rsid w:val="00B40E61"/>
    <w:rsid w:val="00B44864"/>
    <w:rsid w:val="00B50C03"/>
    <w:rsid w:val="00B54069"/>
    <w:rsid w:val="00B57E99"/>
    <w:rsid w:val="00B60AD5"/>
    <w:rsid w:val="00B63E3E"/>
    <w:rsid w:val="00B6552A"/>
    <w:rsid w:val="00B667BE"/>
    <w:rsid w:val="00B739C9"/>
    <w:rsid w:val="00B870A1"/>
    <w:rsid w:val="00B8789F"/>
    <w:rsid w:val="00B93728"/>
    <w:rsid w:val="00B958DB"/>
    <w:rsid w:val="00BB7C99"/>
    <w:rsid w:val="00BC1671"/>
    <w:rsid w:val="00BD095F"/>
    <w:rsid w:val="00BF75B0"/>
    <w:rsid w:val="00C023B2"/>
    <w:rsid w:val="00C21873"/>
    <w:rsid w:val="00C440A1"/>
    <w:rsid w:val="00C476FA"/>
    <w:rsid w:val="00C51882"/>
    <w:rsid w:val="00C660BB"/>
    <w:rsid w:val="00C75677"/>
    <w:rsid w:val="00C90948"/>
    <w:rsid w:val="00C962F3"/>
    <w:rsid w:val="00CC3EFF"/>
    <w:rsid w:val="00CD2FF4"/>
    <w:rsid w:val="00CD5136"/>
    <w:rsid w:val="00CE12D5"/>
    <w:rsid w:val="00CE5EBC"/>
    <w:rsid w:val="00CF62E2"/>
    <w:rsid w:val="00CF65F6"/>
    <w:rsid w:val="00D0098C"/>
    <w:rsid w:val="00D05325"/>
    <w:rsid w:val="00D130BB"/>
    <w:rsid w:val="00D1548C"/>
    <w:rsid w:val="00D15AF0"/>
    <w:rsid w:val="00D175DC"/>
    <w:rsid w:val="00D24E04"/>
    <w:rsid w:val="00D3598A"/>
    <w:rsid w:val="00D447E9"/>
    <w:rsid w:val="00D45F40"/>
    <w:rsid w:val="00D601AD"/>
    <w:rsid w:val="00DB1B2D"/>
    <w:rsid w:val="00DB3A59"/>
    <w:rsid w:val="00DD36BF"/>
    <w:rsid w:val="00DE4DA5"/>
    <w:rsid w:val="00DF158E"/>
    <w:rsid w:val="00E1397C"/>
    <w:rsid w:val="00E13DF4"/>
    <w:rsid w:val="00E30403"/>
    <w:rsid w:val="00E329E2"/>
    <w:rsid w:val="00E404CE"/>
    <w:rsid w:val="00E41B60"/>
    <w:rsid w:val="00E45E26"/>
    <w:rsid w:val="00E67626"/>
    <w:rsid w:val="00E853F7"/>
    <w:rsid w:val="00E92D5E"/>
    <w:rsid w:val="00E975A8"/>
    <w:rsid w:val="00EA6A62"/>
    <w:rsid w:val="00EB3593"/>
    <w:rsid w:val="00EC5BC7"/>
    <w:rsid w:val="00EE6708"/>
    <w:rsid w:val="00F03176"/>
    <w:rsid w:val="00F2494D"/>
    <w:rsid w:val="00F27F55"/>
    <w:rsid w:val="00F60EBF"/>
    <w:rsid w:val="00F6113F"/>
    <w:rsid w:val="00F6230F"/>
    <w:rsid w:val="00F63ACE"/>
    <w:rsid w:val="00F66B0C"/>
    <w:rsid w:val="00F70E8D"/>
    <w:rsid w:val="00F765BE"/>
    <w:rsid w:val="00F8374A"/>
    <w:rsid w:val="00F92FA7"/>
    <w:rsid w:val="00FB605B"/>
    <w:rsid w:val="00FD7E16"/>
    <w:rsid w:val="00FE68AC"/>
    <w:rsid w:val="00FF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C8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E6C80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6C80"/>
    <w:rPr>
      <w:rFonts w:ascii="Arial" w:eastAsia="Times New Roman" w:hAnsi="Arial" w:cs="Times New Roman"/>
      <w:b/>
      <w:sz w:val="28"/>
      <w:szCs w:val="20"/>
      <w:lang w:eastAsia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5E6C8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E6C8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E6C80"/>
    <w:pPr>
      <w:ind w:left="720"/>
      <w:contextualSpacing/>
    </w:pPr>
  </w:style>
  <w:style w:type="character" w:styleId="Hyperlink">
    <w:name w:val="Hyperlink"/>
    <w:basedOn w:val="DefaultParagraphFont"/>
    <w:semiHidden/>
    <w:rsid w:val="001F401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40C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0C49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40C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0C49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C8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E6C80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6C80"/>
    <w:rPr>
      <w:rFonts w:ascii="Arial" w:eastAsia="Times New Roman" w:hAnsi="Arial" w:cs="Times New Roman"/>
      <w:b/>
      <w:sz w:val="28"/>
      <w:szCs w:val="20"/>
      <w:lang w:eastAsia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5E6C8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E6C8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E6C80"/>
    <w:pPr>
      <w:ind w:left="720"/>
      <w:contextualSpacing/>
    </w:pPr>
  </w:style>
  <w:style w:type="character" w:styleId="Hyperlink">
    <w:name w:val="Hyperlink"/>
    <w:basedOn w:val="DefaultParagraphFont"/>
    <w:semiHidden/>
    <w:rsid w:val="001F401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40C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0C49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40C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0C4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aystonhillparishcouncil.org.uk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baystonhillpc@hotmail.co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F93628-ED8C-40E6-9926-B4CB56715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2</cp:revision>
  <cp:lastPrinted>2016-07-18T14:51:00Z</cp:lastPrinted>
  <dcterms:created xsi:type="dcterms:W3CDTF">2017-01-30T14:19:00Z</dcterms:created>
  <dcterms:modified xsi:type="dcterms:W3CDTF">2017-01-30T14:19:00Z</dcterms:modified>
</cp:coreProperties>
</file>